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18EAE" w14:textId="77777777" w:rsidR="0006283D" w:rsidRDefault="0006283D" w:rsidP="0006283D">
      <w:pPr>
        <w:rPr>
          <w:shd w:val="clear" w:color="auto" w:fill="FFE599"/>
        </w:rPr>
      </w:pPr>
    </w:p>
    <w:p w14:paraId="770B6F0B" w14:textId="3545A494" w:rsidR="0006283D" w:rsidRPr="001257CE" w:rsidRDefault="000E23A8" w:rsidP="0006283D">
      <w:pPr>
        <w:rPr>
          <w:b/>
          <w:sz w:val="36"/>
          <w:szCs w:val="36"/>
        </w:rPr>
      </w:pPr>
      <w:r w:rsidRPr="001257CE">
        <w:rPr>
          <w:b/>
          <w:bCs/>
          <w:sz w:val="36"/>
          <w:szCs w:val="36"/>
        </w:rPr>
        <w:t>Chapter 8</w:t>
      </w:r>
      <w:r w:rsidR="001257CE" w:rsidRPr="001257CE">
        <w:rPr>
          <w:b/>
          <w:bCs/>
          <w:sz w:val="36"/>
          <w:szCs w:val="36"/>
        </w:rPr>
        <w:t>:</w:t>
      </w:r>
      <w:r w:rsidR="0006283D" w:rsidRPr="001257CE">
        <w:rPr>
          <w:b/>
          <w:bCs/>
          <w:sz w:val="36"/>
          <w:szCs w:val="36"/>
        </w:rPr>
        <w:t xml:space="preserve"> Performance Metrics for Foodborne </w:t>
      </w:r>
      <w:r w:rsidR="00F04F9F" w:rsidRPr="001257CE">
        <w:rPr>
          <w:b/>
          <w:bCs/>
          <w:sz w:val="36"/>
          <w:szCs w:val="36"/>
        </w:rPr>
        <w:t>Illness</w:t>
      </w:r>
      <w:r w:rsidR="0006283D" w:rsidRPr="001257CE">
        <w:rPr>
          <w:b/>
          <w:bCs/>
          <w:sz w:val="36"/>
          <w:szCs w:val="36"/>
        </w:rPr>
        <w:t xml:space="preserve"> Programs</w:t>
      </w:r>
    </w:p>
    <w:p w14:paraId="573130FE" w14:textId="77777777" w:rsidR="00D0421C" w:rsidRPr="001257CE" w:rsidRDefault="000E23A8">
      <w:pPr>
        <w:pBdr>
          <w:top w:val="none" w:sz="0" w:space="0" w:color="auto"/>
          <w:left w:val="none" w:sz="0" w:space="0" w:color="auto"/>
          <w:bottom w:val="none" w:sz="0" w:space="0" w:color="auto"/>
          <w:right w:val="none" w:sz="0" w:space="0" w:color="auto"/>
          <w:between w:val="none" w:sz="0" w:space="0" w:color="auto"/>
        </w:pBdr>
        <w:rPr>
          <w:b/>
          <w:sz w:val="28"/>
          <w:szCs w:val="28"/>
        </w:rPr>
      </w:pPr>
      <w:r w:rsidRPr="001257CE">
        <w:rPr>
          <w:b/>
          <w:sz w:val="28"/>
          <w:szCs w:val="28"/>
        </w:rPr>
        <w:t>Chapter Summary Points</w:t>
      </w:r>
      <w:r w:rsidR="00D0421C" w:rsidRPr="001257CE">
        <w:rPr>
          <w:b/>
          <w:sz w:val="28"/>
          <w:szCs w:val="28"/>
        </w:rPr>
        <w:t>:</w:t>
      </w:r>
    </w:p>
    <w:p w14:paraId="0A3D4A02" w14:textId="31CE4BE8" w:rsidR="008E3B57" w:rsidRDefault="008E3B57" w:rsidP="008E3B57">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sz w:val="24"/>
          <w:szCs w:val="24"/>
        </w:rPr>
      </w:pPr>
      <w:r w:rsidRPr="008E3B57">
        <w:rPr>
          <w:sz w:val="24"/>
          <w:szCs w:val="24"/>
        </w:rPr>
        <w:t>Evaluating the timeliness and effectiveness of surveillance, investigation, and control of foodborne illnesses and outbreaks is a critical step toward improving these activities at the local, state, territorial, tribal, and national level.</w:t>
      </w:r>
    </w:p>
    <w:p w14:paraId="5242D973" w14:textId="1729507C" w:rsidR="008E3B57" w:rsidRDefault="008E3B57" w:rsidP="008E3B57">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sz w:val="24"/>
          <w:szCs w:val="24"/>
        </w:rPr>
      </w:pPr>
      <w:r w:rsidRPr="008E3B57">
        <w:rPr>
          <w:sz w:val="24"/>
          <w:szCs w:val="24"/>
        </w:rPr>
        <w:t xml:space="preserve">Numerous programs involved in foodborne </w:t>
      </w:r>
      <w:r w:rsidR="00E658C8">
        <w:rPr>
          <w:sz w:val="24"/>
          <w:szCs w:val="24"/>
        </w:rPr>
        <w:t>illness</w:t>
      </w:r>
      <w:r w:rsidRPr="008E3B57">
        <w:rPr>
          <w:sz w:val="24"/>
          <w:szCs w:val="24"/>
        </w:rPr>
        <w:t xml:space="preserve"> outbreak detection, investigation, and response have developed and use metrics for routine program evaluation; the programs are listed in table 8.1.</w:t>
      </w:r>
    </w:p>
    <w:p w14:paraId="00233987" w14:textId="34408335" w:rsidR="008E3B57" w:rsidRDefault="00E658C8" w:rsidP="00E658C8">
      <w:pPr>
        <w:pStyle w:val="ListParagraph"/>
        <w:numPr>
          <w:ilvl w:val="1"/>
          <w:numId w:val="3"/>
        </w:numPr>
        <w:pBdr>
          <w:top w:val="none" w:sz="0" w:space="0" w:color="auto"/>
          <w:left w:val="none" w:sz="0" w:space="0" w:color="auto"/>
          <w:bottom w:val="none" w:sz="0" w:space="0" w:color="auto"/>
          <w:right w:val="none" w:sz="0" w:space="0" w:color="auto"/>
          <w:between w:val="none" w:sz="0" w:space="0" w:color="auto"/>
        </w:pBdr>
        <w:rPr>
          <w:sz w:val="24"/>
          <w:szCs w:val="24"/>
        </w:rPr>
      </w:pPr>
      <w:r w:rsidRPr="00E658C8">
        <w:rPr>
          <w:sz w:val="24"/>
          <w:szCs w:val="24"/>
        </w:rPr>
        <w:t>The metrics presented in table 8.2 serve as a curated list of the most important metrics that programs may use to assess their work and measure performance in activities related to surveillance, investigation, and control of foodborne illnesses and outbreaks.</w:t>
      </w:r>
    </w:p>
    <w:p w14:paraId="29F6694A" w14:textId="758DD2D1" w:rsidR="008E3B57" w:rsidRPr="008E3B57" w:rsidRDefault="00E658C8" w:rsidP="00E658C8">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sz w:val="24"/>
          <w:szCs w:val="24"/>
        </w:rPr>
      </w:pPr>
      <w:r w:rsidRPr="00E658C8">
        <w:rPr>
          <w:sz w:val="24"/>
          <w:szCs w:val="24"/>
        </w:rPr>
        <w:t xml:space="preserve">The aggregation of data at state, regional, or national levels could provide a comprehensive overview of foodborne </w:t>
      </w:r>
      <w:r w:rsidR="00DF5BE3">
        <w:rPr>
          <w:sz w:val="24"/>
          <w:szCs w:val="24"/>
        </w:rPr>
        <w:t>illness</w:t>
      </w:r>
      <w:r w:rsidRPr="00E658C8">
        <w:rPr>
          <w:sz w:val="24"/>
          <w:szCs w:val="24"/>
        </w:rPr>
        <w:t xml:space="preserve"> surveillance and control programs, rather than a system for ranking them.</w:t>
      </w:r>
    </w:p>
    <w:p w14:paraId="67D5CE42" w14:textId="7C2CD27C" w:rsidR="00E658C8" w:rsidRDefault="00E658C8">
      <w:pPr>
        <w:pBdr>
          <w:top w:val="none" w:sz="0" w:space="0" w:color="auto"/>
          <w:left w:val="none" w:sz="0" w:space="0" w:color="auto"/>
          <w:bottom w:val="none" w:sz="0" w:space="0" w:color="auto"/>
          <w:right w:val="none" w:sz="0" w:space="0" w:color="auto"/>
          <w:between w:val="none" w:sz="0" w:space="0" w:color="auto"/>
        </w:pBdr>
        <w:rPr>
          <w:b/>
          <w:sz w:val="28"/>
          <w:szCs w:val="28"/>
        </w:rPr>
      </w:pPr>
      <w:r>
        <w:rPr>
          <w:b/>
          <w:sz w:val="28"/>
          <w:szCs w:val="28"/>
        </w:rPr>
        <w:br w:type="page"/>
      </w:r>
      <w:bookmarkStart w:id="0" w:name="_GoBack"/>
      <w:bookmarkEnd w:id="0"/>
    </w:p>
    <w:p w14:paraId="06DA45C0" w14:textId="0805700A" w:rsidR="000E23A8" w:rsidRDefault="0006283D" w:rsidP="000E23A8">
      <w:r>
        <w:rPr>
          <w:b/>
          <w:sz w:val="28"/>
          <w:szCs w:val="28"/>
        </w:rPr>
        <w:lastRenderedPageBreak/>
        <w:t>8</w:t>
      </w:r>
      <w:r w:rsidR="000E23A8">
        <w:rPr>
          <w:b/>
          <w:sz w:val="28"/>
          <w:szCs w:val="28"/>
        </w:rPr>
        <w:t xml:space="preserve">.0 </w:t>
      </w:r>
      <w:r>
        <w:rPr>
          <w:b/>
          <w:sz w:val="28"/>
          <w:szCs w:val="28"/>
        </w:rPr>
        <w:t>Introduction</w:t>
      </w:r>
    </w:p>
    <w:p w14:paraId="171A51AF" w14:textId="40F4B56F" w:rsidR="0006283D" w:rsidRDefault="000E23A8" w:rsidP="00D0421C">
      <w:r w:rsidRPr="00910421">
        <w:t>Surveillance and investigation of foodborne illnesses and outbreaks are essential activities to control and prevent foodborne illnesses.</w:t>
      </w:r>
      <w:r>
        <w:t xml:space="preserve"> Multiple entities—over 3,000 local health departments, 50 state, and numerous territorial and tribal health departments, and several federal agencies— interact in a complex system covering surveillance of, detection of, and response to enteric and other foodborne illnesses and out</w:t>
      </w:r>
      <w:r w:rsidR="00910421">
        <w:t>breaks.</w:t>
      </w:r>
      <w:r>
        <w:br/>
      </w:r>
      <w:r>
        <w:br/>
      </w:r>
      <w:r w:rsidRPr="00910421">
        <w:t>Evaluating the timeliness and effectiveness of surveillance, investigation, and control of foodborne illnesses and outbreaks is a critical step toward improving these activities at the local, state, territorial, tribal, and national level.</w:t>
      </w:r>
      <w:r>
        <w:t xml:space="preserve"> Since the publication of the Second Edition of the CIFOR Guidelines, there has been an increase in the use of performance metrics by various food safety programs and agencies. Performance metrics allow a program to assess processes and identify opportunities for improving processes. The Third Edition draws heavily on the experiences of other programs in developing and using performance metrics. </w:t>
      </w:r>
    </w:p>
    <w:p w14:paraId="67BC5C39" w14:textId="77777777" w:rsidR="0006283D" w:rsidRPr="00C648D5" w:rsidRDefault="0006283D" w:rsidP="0006283D">
      <w:r w:rsidRPr="00C648D5">
        <w:t xml:space="preserve">Performance </w:t>
      </w:r>
      <w:r>
        <w:t>metrics</w:t>
      </w:r>
      <w:r w:rsidRPr="00C648D5">
        <w:t xml:space="preserve"> are commonly associated with quality improvement initiatives, including accreditation and capacity building efforts. The types of performance </w:t>
      </w:r>
      <w:r>
        <w:t>metrics,</w:t>
      </w:r>
      <w:r w:rsidRPr="00C648D5">
        <w:t xml:space="preserve"> and how they are developed and implemented, </w:t>
      </w:r>
      <w:r>
        <w:t xml:space="preserve">are </w:t>
      </w:r>
      <w:r w:rsidRPr="00C648D5">
        <w:t xml:space="preserve">often determined by the type of program or initiative </w:t>
      </w:r>
      <w:r>
        <w:t>in which</w:t>
      </w:r>
      <w:r w:rsidRPr="00C648D5">
        <w:t xml:space="preserve"> </w:t>
      </w:r>
      <w:r>
        <w:t>a jurisdiction is participating</w:t>
      </w:r>
      <w:r w:rsidRPr="00C648D5">
        <w:t xml:space="preserve">. Quality improvement literature and programmatic experience has shown that: </w:t>
      </w:r>
    </w:p>
    <w:p w14:paraId="402AD2A5" w14:textId="77777777" w:rsidR="0006283D" w:rsidRPr="00C648D5" w:rsidRDefault="0006283D" w:rsidP="0006283D">
      <w:pPr>
        <w:pStyle w:val="ListParagraph"/>
        <w:numPr>
          <w:ilvl w:val="0"/>
          <w:numId w:val="1"/>
        </w:numPr>
      </w:pPr>
      <w:r w:rsidRPr="00C648D5">
        <w:t>The most meaningful performance metrics are tied directly to the activities of a program</w:t>
      </w:r>
      <w:r>
        <w:t>;</w:t>
      </w:r>
      <w:r w:rsidRPr="00C648D5">
        <w:t xml:space="preserve"> </w:t>
      </w:r>
    </w:p>
    <w:p w14:paraId="45DFD8E9" w14:textId="77777777" w:rsidR="0006283D" w:rsidRPr="00C648D5" w:rsidRDefault="0006283D" w:rsidP="0006283D">
      <w:pPr>
        <w:numPr>
          <w:ilvl w:val="0"/>
          <w:numId w:val="1"/>
        </w:numPr>
        <w:contextualSpacing/>
      </w:pPr>
      <w:r w:rsidRPr="00C648D5">
        <w:t>Metrics promote a common understanding of the key elements of foodborne disease</w:t>
      </w:r>
      <w:r w:rsidRPr="00C648D5">
        <w:br/>
        <w:t>surveillance and control activities across local, state, and federal public health agencies;</w:t>
      </w:r>
    </w:p>
    <w:p w14:paraId="37913BBC" w14:textId="77777777" w:rsidR="0006283D" w:rsidRPr="00C648D5" w:rsidRDefault="0006283D" w:rsidP="0006283D">
      <w:pPr>
        <w:pStyle w:val="ListParagraph"/>
        <w:numPr>
          <w:ilvl w:val="0"/>
          <w:numId w:val="1"/>
        </w:numPr>
      </w:pPr>
      <w:r w:rsidRPr="00C648D5">
        <w:t xml:space="preserve">Using a framework (like the one presented in this chapter) can save time and resources by describing what types of activities could be measured, </w:t>
      </w:r>
      <w:r w:rsidRPr="000B6EAA">
        <w:t>but programs or jurisdictions will need to determine how to measure components in a way that is meaningful for their purposes</w:t>
      </w:r>
      <w:r>
        <w:t>;</w:t>
      </w:r>
    </w:p>
    <w:p w14:paraId="59AD7403" w14:textId="77777777" w:rsidR="0006283D" w:rsidRPr="00C648D5" w:rsidRDefault="0006283D" w:rsidP="0006283D">
      <w:pPr>
        <w:pStyle w:val="ListParagraph"/>
        <w:numPr>
          <w:ilvl w:val="0"/>
          <w:numId w:val="1"/>
        </w:numPr>
      </w:pPr>
      <w:r w:rsidRPr="00C648D5">
        <w:t xml:space="preserve">Process-based </w:t>
      </w:r>
      <w:r>
        <w:t>metrics</w:t>
      </w:r>
      <w:r w:rsidRPr="00C648D5">
        <w:t xml:space="preserve"> are often easier to design and implement, while multi-factorial outcome </w:t>
      </w:r>
      <w:r>
        <w:t>metrics</w:t>
      </w:r>
      <w:r w:rsidRPr="00C648D5">
        <w:t xml:space="preserve"> can be more challenging; </w:t>
      </w:r>
    </w:p>
    <w:p w14:paraId="6E487353" w14:textId="77777777" w:rsidR="0006283D" w:rsidRDefault="0006283D" w:rsidP="0006283D">
      <w:pPr>
        <w:pStyle w:val="ListParagraph"/>
        <w:numPr>
          <w:ilvl w:val="0"/>
          <w:numId w:val="1"/>
        </w:numPr>
      </w:pPr>
      <w:r w:rsidRPr="00C648D5">
        <w:t xml:space="preserve">Evaluating performance </w:t>
      </w:r>
      <w:r>
        <w:t>metric</w:t>
      </w:r>
      <w:r w:rsidRPr="00C648D5">
        <w:t xml:space="preserve"> data over time can allow programs or jurisdictions to evaluate the impact of changes in practice and target additional activities for ongoing improvement efforts</w:t>
      </w:r>
      <w:r>
        <w:t>; and</w:t>
      </w:r>
    </w:p>
    <w:p w14:paraId="6C7D27FE" w14:textId="77777777" w:rsidR="0006283D" w:rsidRDefault="0006283D" w:rsidP="0006283D">
      <w:pPr>
        <w:pStyle w:val="ListParagraph"/>
        <w:numPr>
          <w:ilvl w:val="0"/>
          <w:numId w:val="1"/>
        </w:numPr>
        <w:pBdr>
          <w:top w:val="none" w:sz="0" w:space="0" w:color="auto"/>
          <w:left w:val="none" w:sz="0" w:space="0" w:color="auto"/>
          <w:bottom w:val="none" w:sz="0" w:space="0" w:color="auto"/>
          <w:right w:val="none" w:sz="0" w:space="0" w:color="auto"/>
          <w:between w:val="none" w:sz="0" w:space="0" w:color="auto"/>
        </w:pBdr>
        <w:spacing w:line="256" w:lineRule="auto"/>
      </w:pPr>
      <w:r>
        <w:t>Metrics (such as those in Table 8.2) can elucidate successes and identify gaps in the detection, investigation, and control of sporadic foodborne disease and outbreaks.</w:t>
      </w:r>
    </w:p>
    <w:p w14:paraId="18742A65" w14:textId="121819B5" w:rsidR="0006283D" w:rsidRDefault="0006283D" w:rsidP="0006283D">
      <w:r>
        <w:br/>
      </w:r>
      <w:r w:rsidR="00910421">
        <w:rPr>
          <w:b/>
          <w:sz w:val="28"/>
          <w:szCs w:val="28"/>
        </w:rPr>
        <w:t xml:space="preserve">8.1 </w:t>
      </w:r>
      <w:r>
        <w:rPr>
          <w:b/>
          <w:sz w:val="28"/>
          <w:szCs w:val="28"/>
        </w:rPr>
        <w:t>Purpose and Intended Use</w:t>
      </w:r>
    </w:p>
    <w:p w14:paraId="3B8B268E" w14:textId="41F4B710" w:rsidR="0006283D" w:rsidRDefault="0006283D" w:rsidP="0006283D">
      <w:r>
        <w:t xml:space="preserve">Numerous programs involved in foodborne </w:t>
      </w:r>
      <w:r w:rsidR="00DF5BE3">
        <w:t>illness</w:t>
      </w:r>
      <w:r>
        <w:t xml:space="preserve"> outbreak detection, investigation, and response have developed and use metrics for routine program evaluation; the programs are listed in table 8.1. The combined experience of these programs was used to develop the performance metrics presented in table 8.2. Web links for each program’s complete list of metrics can be found on the CIFOR website. In addition, an updated version of the longer tables from the Second Edition of the Guidelines are included in the appendix of the Guidelines (reference to appendix). </w:t>
      </w:r>
    </w:p>
    <w:p w14:paraId="6452E276" w14:textId="77777777" w:rsidR="0006283D" w:rsidRDefault="0006283D" w:rsidP="0006283D">
      <w:r>
        <w:lastRenderedPageBreak/>
        <w:t xml:space="preserve">The metrics presented in table 8.2 serve as a curated list of the most important metrics that programs may use to assess their work and measure performance in activities related to surveillance, investigation, and control of foodborne illnesses and outbreaks. </w:t>
      </w:r>
    </w:p>
    <w:p w14:paraId="5AC6B0A4" w14:textId="6230DDF0" w:rsidR="0006283D" w:rsidRDefault="0006283D" w:rsidP="0006283D">
      <w:r>
        <w:t xml:space="preserve">Foodborne </w:t>
      </w:r>
      <w:r w:rsidR="00DF5BE3">
        <w:t xml:space="preserve">illness </w:t>
      </w:r>
      <w:r>
        <w:t xml:space="preserve">and outbreak investigations are multidisciplinary in nature, but different agencies will use staff in varying disciplines or areas of expertise to perform surveillance, investigation and control activities. Thus, categories of environmental health, laboratory, and epidemiology are used solely for the organization of the metrics, not to suggest which staff should perform the specific duties within an agency. Not every metric will be applicable to every agency; for example, some laboratory metrics may not be relevant to local public health agencies.  </w:t>
      </w:r>
    </w:p>
    <w:p w14:paraId="47CD16DA" w14:textId="23403D5C" w:rsidR="0006283D" w:rsidRDefault="0006283D" w:rsidP="00DF5BE3">
      <w:r>
        <w:t xml:space="preserve">Users may find it helpful to evaluate their performance metric data over multiple time points, when those data are available. Additionally, users may also find it helpful to compare their data to the summary data from other programs or agencies to determine where improvements might be realistic. Neither target ranges nor participant data are intended to be used as scorecards or performance standards. Defining the level of performance expected from foodborne disease and outbreak surveillance, investigation and control programs exceeds the scope of these Guidelines. The aggregation of data at state, regional, or national levels could provide a comprehensive overview of foodborne </w:t>
      </w:r>
      <w:r w:rsidR="00DF5BE3">
        <w:t>illness</w:t>
      </w:r>
      <w:r>
        <w:t xml:space="preserve"> surveillance and control programs, rather than a system for ranking them.</w:t>
      </w:r>
    </w:p>
    <w:p w14:paraId="21F2721A" w14:textId="77777777" w:rsidR="0006283D" w:rsidRPr="00DF5BE3" w:rsidRDefault="0006283D" w:rsidP="00DF5BE3">
      <w:pPr>
        <w:ind w:left="90"/>
        <w:rPr>
          <w:b/>
        </w:rPr>
      </w:pPr>
      <w:r w:rsidRPr="00DF5BE3">
        <w:rPr>
          <w:b/>
        </w:rPr>
        <w:t>Table 8.1 Programs with Performance Metrics</w:t>
      </w:r>
    </w:p>
    <w:tbl>
      <w:tblPr>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140"/>
        <w:gridCol w:w="2610"/>
        <w:gridCol w:w="5610"/>
      </w:tblGrid>
      <w:tr w:rsidR="0006283D" w14:paraId="4DAEA686" w14:textId="77777777" w:rsidTr="00AF1D38">
        <w:tc>
          <w:tcPr>
            <w:tcW w:w="1140" w:type="dxa"/>
            <w:shd w:val="clear" w:color="auto" w:fill="auto"/>
            <w:tcMar>
              <w:top w:w="100" w:type="dxa"/>
              <w:left w:w="100" w:type="dxa"/>
              <w:bottom w:w="100" w:type="dxa"/>
              <w:right w:w="100" w:type="dxa"/>
            </w:tcMar>
          </w:tcPr>
          <w:p w14:paraId="6D101F2B" w14:textId="77777777" w:rsidR="0006283D" w:rsidRDefault="0006283D" w:rsidP="00AF1D38">
            <w:pPr>
              <w:widowControl w:val="0"/>
              <w:spacing w:after="0" w:line="240" w:lineRule="auto"/>
              <w:rPr>
                <w:b/>
              </w:rPr>
            </w:pPr>
            <w:r>
              <w:rPr>
                <w:b/>
              </w:rPr>
              <w:t>Host Agency</w:t>
            </w:r>
          </w:p>
        </w:tc>
        <w:tc>
          <w:tcPr>
            <w:tcW w:w="2610" w:type="dxa"/>
            <w:shd w:val="clear" w:color="auto" w:fill="auto"/>
            <w:tcMar>
              <w:top w:w="100" w:type="dxa"/>
              <w:left w:w="100" w:type="dxa"/>
              <w:bottom w:w="100" w:type="dxa"/>
              <w:right w:w="100" w:type="dxa"/>
            </w:tcMar>
          </w:tcPr>
          <w:p w14:paraId="1E8898A7" w14:textId="77777777" w:rsidR="0006283D" w:rsidRDefault="0006283D" w:rsidP="00AF1D38">
            <w:pPr>
              <w:widowControl w:val="0"/>
              <w:spacing w:after="0" w:line="240" w:lineRule="auto"/>
              <w:rPr>
                <w:b/>
              </w:rPr>
            </w:pPr>
            <w:r>
              <w:rPr>
                <w:b/>
              </w:rPr>
              <w:t>Program</w:t>
            </w:r>
          </w:p>
        </w:tc>
        <w:tc>
          <w:tcPr>
            <w:tcW w:w="5610" w:type="dxa"/>
            <w:shd w:val="clear" w:color="auto" w:fill="auto"/>
            <w:tcMar>
              <w:top w:w="100" w:type="dxa"/>
              <w:left w:w="100" w:type="dxa"/>
              <w:bottom w:w="100" w:type="dxa"/>
              <w:right w:w="100" w:type="dxa"/>
            </w:tcMar>
          </w:tcPr>
          <w:p w14:paraId="79550506" w14:textId="77777777" w:rsidR="0006283D" w:rsidRDefault="0006283D" w:rsidP="00AF1D38">
            <w:pPr>
              <w:widowControl w:val="0"/>
              <w:spacing w:after="0" w:line="240" w:lineRule="auto"/>
              <w:rPr>
                <w:b/>
              </w:rPr>
            </w:pPr>
            <w:r>
              <w:rPr>
                <w:b/>
              </w:rPr>
              <w:t>About the Program</w:t>
            </w:r>
          </w:p>
        </w:tc>
      </w:tr>
      <w:tr w:rsidR="0006283D" w14:paraId="583BCA16" w14:textId="77777777" w:rsidTr="00AF1D38">
        <w:tc>
          <w:tcPr>
            <w:tcW w:w="1140" w:type="dxa"/>
            <w:shd w:val="clear" w:color="auto" w:fill="auto"/>
            <w:tcMar>
              <w:top w:w="100" w:type="dxa"/>
              <w:left w:w="100" w:type="dxa"/>
              <w:bottom w:w="100" w:type="dxa"/>
              <w:right w:w="100" w:type="dxa"/>
            </w:tcMar>
          </w:tcPr>
          <w:p w14:paraId="40373986" w14:textId="77777777" w:rsidR="0006283D" w:rsidRDefault="0006283D" w:rsidP="00AF1D38">
            <w:pPr>
              <w:widowControl w:val="0"/>
              <w:spacing w:after="0" w:line="240" w:lineRule="auto"/>
            </w:pPr>
            <w:r>
              <w:t>CDC</w:t>
            </w:r>
          </w:p>
        </w:tc>
        <w:tc>
          <w:tcPr>
            <w:tcW w:w="2610" w:type="dxa"/>
            <w:shd w:val="clear" w:color="auto" w:fill="auto"/>
            <w:tcMar>
              <w:top w:w="100" w:type="dxa"/>
              <w:left w:w="100" w:type="dxa"/>
              <w:bottom w:w="100" w:type="dxa"/>
              <w:right w:w="100" w:type="dxa"/>
            </w:tcMar>
          </w:tcPr>
          <w:p w14:paraId="21A6912A" w14:textId="77777777" w:rsidR="0006283D" w:rsidRDefault="0006283D" w:rsidP="00AF1D38">
            <w:pPr>
              <w:widowControl w:val="0"/>
              <w:spacing w:after="0" w:line="240" w:lineRule="auto"/>
            </w:pPr>
            <w:r>
              <w:t>Foodborne Diseases Centers for Outbreak Response Enhancement (FoodCORE)</w:t>
            </w:r>
          </w:p>
        </w:tc>
        <w:tc>
          <w:tcPr>
            <w:tcW w:w="5610" w:type="dxa"/>
            <w:shd w:val="clear" w:color="auto" w:fill="auto"/>
            <w:tcMar>
              <w:top w:w="100" w:type="dxa"/>
              <w:left w:w="100" w:type="dxa"/>
              <w:bottom w:w="100" w:type="dxa"/>
              <w:right w:w="100" w:type="dxa"/>
            </w:tcMar>
          </w:tcPr>
          <w:p w14:paraId="0E1BB6AD" w14:textId="77777777" w:rsidR="0006283D" w:rsidRDefault="0006283D" w:rsidP="00AF1D38">
            <w:pPr>
              <w:widowControl w:val="0"/>
              <w:spacing w:after="0" w:line="240" w:lineRule="auto"/>
            </w:pPr>
            <w:r>
              <w:rPr>
                <w:sz w:val="21"/>
                <w:szCs w:val="21"/>
                <w:highlight w:val="white"/>
              </w:rPr>
              <w:t xml:space="preserve">FoodCORE centers work together to develop new and better methods to detect, investigate, respond to, and control multistate outbreaks of foodborne diseases. Efforts are primarily focused on outbreaks caused by bacteria, including </w:t>
            </w:r>
            <w:r>
              <w:rPr>
                <w:i/>
                <w:sz w:val="21"/>
                <w:szCs w:val="21"/>
                <w:highlight w:val="white"/>
              </w:rPr>
              <w:t>Salmonella</w:t>
            </w:r>
            <w:r>
              <w:rPr>
                <w:sz w:val="21"/>
                <w:szCs w:val="21"/>
                <w:highlight w:val="white"/>
              </w:rPr>
              <w:t xml:space="preserve">, Shiga toxin-producing </w:t>
            </w:r>
            <w:r>
              <w:rPr>
                <w:i/>
                <w:sz w:val="21"/>
                <w:szCs w:val="21"/>
                <w:highlight w:val="white"/>
              </w:rPr>
              <w:t>Escherichia coli</w:t>
            </w:r>
            <w:r>
              <w:rPr>
                <w:sz w:val="21"/>
                <w:szCs w:val="21"/>
                <w:highlight w:val="white"/>
              </w:rPr>
              <w:t xml:space="preserve"> (STEC), and </w:t>
            </w:r>
            <w:r>
              <w:rPr>
                <w:i/>
                <w:sz w:val="21"/>
                <w:szCs w:val="21"/>
                <w:highlight w:val="white"/>
              </w:rPr>
              <w:t>Listeria</w:t>
            </w:r>
            <w:r>
              <w:rPr>
                <w:sz w:val="21"/>
                <w:szCs w:val="21"/>
                <w:highlight w:val="white"/>
              </w:rPr>
              <w:t xml:space="preserve">. </w:t>
            </w:r>
          </w:p>
        </w:tc>
      </w:tr>
      <w:tr w:rsidR="0006283D" w14:paraId="7F322A77" w14:textId="77777777" w:rsidTr="00AF1D38">
        <w:tc>
          <w:tcPr>
            <w:tcW w:w="1140" w:type="dxa"/>
            <w:shd w:val="clear" w:color="auto" w:fill="auto"/>
            <w:tcMar>
              <w:top w:w="100" w:type="dxa"/>
              <w:left w:w="100" w:type="dxa"/>
              <w:bottom w:w="100" w:type="dxa"/>
              <w:right w:w="100" w:type="dxa"/>
            </w:tcMar>
          </w:tcPr>
          <w:p w14:paraId="08C49386" w14:textId="77777777" w:rsidR="0006283D" w:rsidRDefault="0006283D" w:rsidP="00AF1D38">
            <w:pPr>
              <w:widowControl w:val="0"/>
              <w:spacing w:after="0" w:line="240" w:lineRule="auto"/>
            </w:pPr>
            <w:r>
              <w:t xml:space="preserve">CDC </w:t>
            </w:r>
          </w:p>
        </w:tc>
        <w:tc>
          <w:tcPr>
            <w:tcW w:w="2610" w:type="dxa"/>
            <w:shd w:val="clear" w:color="auto" w:fill="auto"/>
            <w:tcMar>
              <w:top w:w="100" w:type="dxa"/>
              <w:left w:w="100" w:type="dxa"/>
              <w:bottom w:w="100" w:type="dxa"/>
              <w:right w:w="100" w:type="dxa"/>
            </w:tcMar>
          </w:tcPr>
          <w:p w14:paraId="785C33DF" w14:textId="77777777" w:rsidR="0006283D" w:rsidRDefault="0006283D" w:rsidP="00AF1D38">
            <w:pPr>
              <w:widowControl w:val="0"/>
              <w:spacing w:after="0" w:line="240" w:lineRule="auto"/>
            </w:pPr>
            <w:r>
              <w:t>OutbreakNet Enhanced</w:t>
            </w:r>
          </w:p>
        </w:tc>
        <w:tc>
          <w:tcPr>
            <w:tcW w:w="5610" w:type="dxa"/>
            <w:shd w:val="clear" w:color="auto" w:fill="auto"/>
            <w:tcMar>
              <w:top w:w="100" w:type="dxa"/>
              <w:left w:w="100" w:type="dxa"/>
              <w:bottom w:w="100" w:type="dxa"/>
              <w:right w:w="100" w:type="dxa"/>
            </w:tcMar>
          </w:tcPr>
          <w:p w14:paraId="043EFB0F" w14:textId="77777777" w:rsidR="0006283D" w:rsidRDefault="0006283D" w:rsidP="00AF1D38">
            <w:pPr>
              <w:widowControl w:val="0"/>
              <w:spacing w:after="0" w:line="240" w:lineRule="auto"/>
            </w:pPr>
            <w:r>
              <w:rPr>
                <w:sz w:val="21"/>
                <w:szCs w:val="21"/>
                <w:highlight w:val="white"/>
              </w:rPr>
              <w:t xml:space="preserve">OutbreakNet Enhanced provides support to state and local health departments to improve their capacity to detect, investigate, control, and respond to enteric disease outbreaks. OutbreakNet Enhanced sites collaborate with each other and CDC to share experiences and insights that help improve enteric disease outbreak response. OutbreakNet Enhanced activities focus on improving detection and rapid interviewing of </w:t>
            </w:r>
            <w:r>
              <w:rPr>
                <w:i/>
                <w:sz w:val="21"/>
                <w:szCs w:val="21"/>
                <w:highlight w:val="white"/>
              </w:rPr>
              <w:t>Salmonella</w:t>
            </w:r>
            <w:r>
              <w:rPr>
                <w:sz w:val="21"/>
                <w:szCs w:val="21"/>
                <w:highlight w:val="white"/>
              </w:rPr>
              <w:t xml:space="preserve">, Shiga toxin-producing </w:t>
            </w:r>
            <w:r>
              <w:rPr>
                <w:i/>
                <w:sz w:val="21"/>
                <w:szCs w:val="21"/>
                <w:highlight w:val="white"/>
              </w:rPr>
              <w:t>Escherichia coli</w:t>
            </w:r>
            <w:r>
              <w:rPr>
                <w:sz w:val="21"/>
                <w:szCs w:val="21"/>
                <w:highlight w:val="white"/>
              </w:rPr>
              <w:t xml:space="preserve"> (STEC), and </w:t>
            </w:r>
            <w:r>
              <w:rPr>
                <w:i/>
                <w:sz w:val="21"/>
                <w:szCs w:val="21"/>
                <w:highlight w:val="white"/>
              </w:rPr>
              <w:t>Listeria</w:t>
            </w:r>
            <w:r>
              <w:rPr>
                <w:sz w:val="21"/>
                <w:szCs w:val="21"/>
                <w:highlight w:val="white"/>
              </w:rPr>
              <w:t xml:space="preserve"> cases, as well as any cases of enteric disease due to pathogens that demonstrate antimicrobial resistance.</w:t>
            </w:r>
          </w:p>
        </w:tc>
      </w:tr>
      <w:tr w:rsidR="0006283D" w14:paraId="03A84441" w14:textId="77777777" w:rsidTr="00AF1D38">
        <w:tc>
          <w:tcPr>
            <w:tcW w:w="1140" w:type="dxa"/>
            <w:shd w:val="clear" w:color="auto" w:fill="auto"/>
            <w:tcMar>
              <w:top w:w="100" w:type="dxa"/>
              <w:left w:w="100" w:type="dxa"/>
              <w:bottom w:w="100" w:type="dxa"/>
              <w:right w:w="100" w:type="dxa"/>
            </w:tcMar>
          </w:tcPr>
          <w:p w14:paraId="42940407" w14:textId="77777777" w:rsidR="0006283D" w:rsidRDefault="0006283D" w:rsidP="00AF1D38">
            <w:pPr>
              <w:widowControl w:val="0"/>
              <w:spacing w:after="0" w:line="240" w:lineRule="auto"/>
            </w:pPr>
            <w:r>
              <w:t>CDC</w:t>
            </w:r>
          </w:p>
        </w:tc>
        <w:tc>
          <w:tcPr>
            <w:tcW w:w="2610" w:type="dxa"/>
            <w:shd w:val="clear" w:color="auto" w:fill="auto"/>
            <w:tcMar>
              <w:top w:w="100" w:type="dxa"/>
              <w:left w:w="100" w:type="dxa"/>
              <w:bottom w:w="100" w:type="dxa"/>
              <w:right w:w="100" w:type="dxa"/>
            </w:tcMar>
          </w:tcPr>
          <w:p w14:paraId="436B507E" w14:textId="77777777" w:rsidR="0006283D" w:rsidRDefault="0006283D" w:rsidP="00AF1D38">
            <w:pPr>
              <w:widowControl w:val="0"/>
              <w:spacing w:after="0" w:line="240" w:lineRule="auto"/>
            </w:pPr>
            <w:r>
              <w:t>National Environmental Assessment Reporting System (NEARS)</w:t>
            </w:r>
          </w:p>
        </w:tc>
        <w:tc>
          <w:tcPr>
            <w:tcW w:w="5610" w:type="dxa"/>
            <w:shd w:val="clear" w:color="auto" w:fill="auto"/>
            <w:tcMar>
              <w:top w:w="100" w:type="dxa"/>
              <w:left w:w="100" w:type="dxa"/>
              <w:bottom w:w="100" w:type="dxa"/>
              <w:right w:w="100" w:type="dxa"/>
            </w:tcMar>
          </w:tcPr>
          <w:p w14:paraId="06FBC459" w14:textId="77777777" w:rsidR="0006283D" w:rsidRDefault="0006283D" w:rsidP="00AF1D38">
            <w:pPr>
              <w:widowControl w:val="0"/>
              <w:spacing w:after="0" w:line="240" w:lineRule="auto"/>
            </w:pPr>
            <w:r>
              <w:t xml:space="preserve">NEARS is a web-based surveillance system that state and local health departments use to report environmental assessment data </w:t>
            </w:r>
            <w:r w:rsidRPr="00DE7EA2">
              <w:t>from foodborne illness outbreak investigations.</w:t>
            </w:r>
            <w:r>
              <w:t xml:space="preserve"> NEARS helps the national food safety system by providing critical data from environmental assessments </w:t>
            </w:r>
            <w:r>
              <w:lastRenderedPageBreak/>
              <w:t>to prevent and reduce future outbreaks.</w:t>
            </w:r>
          </w:p>
        </w:tc>
      </w:tr>
      <w:tr w:rsidR="0006283D" w14:paraId="10F5676E" w14:textId="77777777" w:rsidTr="00AF1D38">
        <w:tc>
          <w:tcPr>
            <w:tcW w:w="1140" w:type="dxa"/>
            <w:shd w:val="clear" w:color="auto" w:fill="auto"/>
            <w:tcMar>
              <w:top w:w="100" w:type="dxa"/>
              <w:left w:w="100" w:type="dxa"/>
              <w:bottom w:w="100" w:type="dxa"/>
              <w:right w:w="100" w:type="dxa"/>
            </w:tcMar>
          </w:tcPr>
          <w:p w14:paraId="694F34BF" w14:textId="77777777" w:rsidR="0006283D" w:rsidRDefault="0006283D" w:rsidP="00AF1D38">
            <w:pPr>
              <w:widowControl w:val="0"/>
              <w:spacing w:after="0" w:line="240" w:lineRule="auto"/>
            </w:pPr>
            <w:r>
              <w:lastRenderedPageBreak/>
              <w:t xml:space="preserve">CDC </w:t>
            </w:r>
          </w:p>
        </w:tc>
        <w:tc>
          <w:tcPr>
            <w:tcW w:w="2610" w:type="dxa"/>
            <w:shd w:val="clear" w:color="auto" w:fill="auto"/>
            <w:tcMar>
              <w:top w:w="100" w:type="dxa"/>
              <w:left w:w="100" w:type="dxa"/>
              <w:bottom w:w="100" w:type="dxa"/>
              <w:right w:w="100" w:type="dxa"/>
            </w:tcMar>
          </w:tcPr>
          <w:p w14:paraId="1EA77A00" w14:textId="77777777" w:rsidR="0006283D" w:rsidRDefault="0006283D" w:rsidP="00AF1D38">
            <w:pPr>
              <w:widowControl w:val="0"/>
              <w:spacing w:after="0" w:line="240" w:lineRule="auto"/>
            </w:pPr>
            <w:r>
              <w:t>National Outbreak Reporting System (NORS)</w:t>
            </w:r>
          </w:p>
        </w:tc>
        <w:tc>
          <w:tcPr>
            <w:tcW w:w="5610" w:type="dxa"/>
            <w:shd w:val="clear" w:color="auto" w:fill="auto"/>
            <w:tcMar>
              <w:top w:w="100" w:type="dxa"/>
              <w:left w:w="100" w:type="dxa"/>
              <w:bottom w:w="100" w:type="dxa"/>
              <w:right w:w="100" w:type="dxa"/>
            </w:tcMar>
          </w:tcPr>
          <w:p w14:paraId="1A001A15" w14:textId="77777777" w:rsidR="0006283D" w:rsidRDefault="0006283D" w:rsidP="00AF1D38">
            <w:pPr>
              <w:widowControl w:val="0"/>
              <w:spacing w:after="0" w:line="240" w:lineRule="auto"/>
            </w:pPr>
            <w:r>
              <w:t>NORS is a web-based platform launched in 2009. It is used by local, state, and territorial health departments in the United States to report to CDC all waterborne and foodborne disease outbreaks and enteric disease outbreaks transmitted by contact with environmental sources, infected persons or animals, or unknown modes.</w:t>
            </w:r>
          </w:p>
        </w:tc>
      </w:tr>
      <w:tr w:rsidR="0006283D" w14:paraId="6C2C7E38" w14:textId="77777777" w:rsidTr="00AF1D38">
        <w:tc>
          <w:tcPr>
            <w:tcW w:w="1140" w:type="dxa"/>
            <w:shd w:val="clear" w:color="auto" w:fill="auto"/>
            <w:tcMar>
              <w:top w:w="100" w:type="dxa"/>
              <w:left w:w="100" w:type="dxa"/>
              <w:bottom w:w="100" w:type="dxa"/>
              <w:right w:w="100" w:type="dxa"/>
            </w:tcMar>
          </w:tcPr>
          <w:p w14:paraId="318DAB99" w14:textId="77777777" w:rsidR="0006283D" w:rsidRDefault="0006283D" w:rsidP="00AF1D38">
            <w:pPr>
              <w:widowControl w:val="0"/>
              <w:spacing w:after="0" w:line="240" w:lineRule="auto"/>
            </w:pPr>
            <w:r>
              <w:t>FDA</w:t>
            </w:r>
          </w:p>
        </w:tc>
        <w:tc>
          <w:tcPr>
            <w:tcW w:w="2610" w:type="dxa"/>
            <w:shd w:val="clear" w:color="auto" w:fill="auto"/>
            <w:tcMar>
              <w:top w:w="100" w:type="dxa"/>
              <w:left w:w="100" w:type="dxa"/>
              <w:bottom w:w="100" w:type="dxa"/>
              <w:right w:w="100" w:type="dxa"/>
            </w:tcMar>
          </w:tcPr>
          <w:p w14:paraId="22FCCEBF" w14:textId="77777777" w:rsidR="0006283D" w:rsidRDefault="0006283D" w:rsidP="00AF1D38">
            <w:pPr>
              <w:widowControl w:val="0"/>
              <w:spacing w:after="0" w:line="240" w:lineRule="auto"/>
            </w:pPr>
            <w:r>
              <w:t>Rapid Response Teams (RRTs)</w:t>
            </w:r>
          </w:p>
        </w:tc>
        <w:tc>
          <w:tcPr>
            <w:tcW w:w="5610" w:type="dxa"/>
            <w:shd w:val="clear" w:color="auto" w:fill="auto"/>
            <w:tcMar>
              <w:top w:w="100" w:type="dxa"/>
              <w:left w:w="100" w:type="dxa"/>
              <w:bottom w:w="100" w:type="dxa"/>
              <w:right w:w="100" w:type="dxa"/>
            </w:tcMar>
          </w:tcPr>
          <w:p w14:paraId="579437C6" w14:textId="77777777" w:rsidR="0006283D" w:rsidRDefault="0006283D" w:rsidP="00AF1D38">
            <w:pPr>
              <w:widowControl w:val="0"/>
              <w:spacing w:after="0" w:line="240" w:lineRule="auto"/>
            </w:pPr>
            <w:r>
              <w:t>RRTs are multi-agency, multi-disciplinary teams that operate using Incident Command System (ICS)/National Incident Management System (NIMS) principles and a Unified Command structure to respond to human and animal food emergencies. RRTs are housed in regulatory food agencies.</w:t>
            </w:r>
          </w:p>
        </w:tc>
      </w:tr>
      <w:tr w:rsidR="0006283D" w14:paraId="6A3C2EFC" w14:textId="77777777" w:rsidTr="00AF1D38">
        <w:tc>
          <w:tcPr>
            <w:tcW w:w="1140" w:type="dxa"/>
            <w:shd w:val="clear" w:color="auto" w:fill="auto"/>
            <w:tcMar>
              <w:top w:w="100" w:type="dxa"/>
              <w:left w:w="100" w:type="dxa"/>
              <w:bottom w:w="100" w:type="dxa"/>
              <w:right w:w="100" w:type="dxa"/>
            </w:tcMar>
          </w:tcPr>
          <w:p w14:paraId="01F31BA4" w14:textId="77777777" w:rsidR="0006283D" w:rsidRDefault="0006283D" w:rsidP="00AF1D38">
            <w:pPr>
              <w:widowControl w:val="0"/>
              <w:spacing w:after="0" w:line="240" w:lineRule="auto"/>
            </w:pPr>
            <w:r>
              <w:t>FDA</w:t>
            </w:r>
          </w:p>
        </w:tc>
        <w:tc>
          <w:tcPr>
            <w:tcW w:w="2610" w:type="dxa"/>
            <w:shd w:val="clear" w:color="auto" w:fill="auto"/>
            <w:tcMar>
              <w:top w:w="100" w:type="dxa"/>
              <w:left w:w="100" w:type="dxa"/>
              <w:bottom w:w="100" w:type="dxa"/>
              <w:right w:w="100" w:type="dxa"/>
            </w:tcMar>
          </w:tcPr>
          <w:p w14:paraId="66780844" w14:textId="77777777" w:rsidR="0006283D" w:rsidRDefault="0006283D" w:rsidP="00AF1D38">
            <w:pPr>
              <w:widowControl w:val="0"/>
              <w:spacing w:after="0" w:line="240" w:lineRule="auto"/>
            </w:pPr>
            <w:r>
              <w:t>Voluntary National Retail Food Regulatory Program Standards</w:t>
            </w:r>
          </w:p>
        </w:tc>
        <w:tc>
          <w:tcPr>
            <w:tcW w:w="5610" w:type="dxa"/>
            <w:shd w:val="clear" w:color="auto" w:fill="auto"/>
            <w:tcMar>
              <w:top w:w="100" w:type="dxa"/>
              <w:left w:w="100" w:type="dxa"/>
              <w:bottom w:w="100" w:type="dxa"/>
              <w:right w:w="100" w:type="dxa"/>
            </w:tcMar>
          </w:tcPr>
          <w:p w14:paraId="25E2008F" w14:textId="77777777" w:rsidR="0006283D" w:rsidRDefault="0006283D" w:rsidP="00AF1D38">
            <w:pPr>
              <w:widowControl w:val="0"/>
              <w:spacing w:after="0" w:line="240" w:lineRule="auto"/>
            </w:pPr>
            <w:r>
              <w:t>The Voluntary National Retail Food Regulatory Program Standards (Retail Program Standards) define what constitutes a highly effective and responsive program for the regulation of foodservice and retail food establishments. The Retail Program Standards are intended to reinforce proper sanitation (good retail practices) and operational and environmental prerequisite programs while encouraging regulatory agencies and industry to focus on the factors that cause and contribute to foodborne illness, with the ultimate goal of reducing the occurrence of those factors.</w:t>
            </w:r>
          </w:p>
        </w:tc>
      </w:tr>
      <w:tr w:rsidR="0006283D" w14:paraId="58B6B979" w14:textId="77777777" w:rsidTr="00AF1D38">
        <w:tblPrEx>
          <w:tblCellMar>
            <w:top w:w="0" w:type="dxa"/>
            <w:left w:w="108" w:type="dxa"/>
            <w:bottom w:w="0" w:type="dxa"/>
            <w:right w:w="108" w:type="dxa"/>
          </w:tblCellMar>
        </w:tblPrEx>
        <w:tc>
          <w:tcPr>
            <w:tcW w:w="1140" w:type="dxa"/>
            <w:shd w:val="clear" w:color="auto" w:fill="auto"/>
            <w:tcMar>
              <w:top w:w="100" w:type="dxa"/>
              <w:left w:w="100" w:type="dxa"/>
              <w:bottom w:w="100" w:type="dxa"/>
              <w:right w:w="100" w:type="dxa"/>
            </w:tcMar>
          </w:tcPr>
          <w:p w14:paraId="21E36CDD" w14:textId="77777777" w:rsidR="0006283D" w:rsidRDefault="0006283D" w:rsidP="00AF1D38">
            <w:pPr>
              <w:widowControl w:val="0"/>
              <w:spacing w:after="0" w:line="240" w:lineRule="auto"/>
            </w:pPr>
            <w:r>
              <w:t>FDA</w:t>
            </w:r>
          </w:p>
        </w:tc>
        <w:tc>
          <w:tcPr>
            <w:tcW w:w="2610" w:type="dxa"/>
            <w:shd w:val="clear" w:color="auto" w:fill="auto"/>
            <w:tcMar>
              <w:top w:w="100" w:type="dxa"/>
              <w:left w:w="100" w:type="dxa"/>
              <w:bottom w:w="100" w:type="dxa"/>
              <w:right w:w="100" w:type="dxa"/>
            </w:tcMar>
          </w:tcPr>
          <w:p w14:paraId="2CD422AB" w14:textId="77777777" w:rsidR="0006283D" w:rsidRDefault="0006283D" w:rsidP="00AF1D38">
            <w:pPr>
              <w:widowControl w:val="0"/>
              <w:spacing w:after="0" w:line="240" w:lineRule="auto"/>
            </w:pPr>
            <w:r>
              <w:t>Manufactured Foods Standards</w:t>
            </w:r>
          </w:p>
        </w:tc>
        <w:tc>
          <w:tcPr>
            <w:tcW w:w="5610" w:type="dxa"/>
            <w:shd w:val="clear" w:color="auto" w:fill="auto"/>
            <w:tcMar>
              <w:top w:w="100" w:type="dxa"/>
              <w:left w:w="100" w:type="dxa"/>
              <w:bottom w:w="100" w:type="dxa"/>
              <w:right w:w="100" w:type="dxa"/>
            </w:tcMar>
          </w:tcPr>
          <w:p w14:paraId="6142BF6E" w14:textId="77777777" w:rsidR="0006283D" w:rsidRDefault="0006283D" w:rsidP="00AF1D38">
            <w:pPr>
              <w:widowControl w:val="0"/>
              <w:spacing w:after="0" w:line="240" w:lineRule="auto"/>
            </w:pPr>
            <w:r w:rsidRPr="00711BF4">
              <w:t xml:space="preserve">The Manufactured Food Regulatory Program </w:t>
            </w:r>
            <w:r>
              <w:t>Standards</w:t>
            </w:r>
            <w:r w:rsidRPr="00711BF4">
              <w:t xml:space="preserve"> (MFRPS) are a critical component in establishing the national Integrated Food Safety System. The goal of the MFRPS is to implement a nationally integrated, risk-based, food safety system focused on protecting public health. The MFRPS establish a uniform basis for measuring and improving the performance of prevention, intervention, and response activities of manufactured food regulatory programs in the United States. The development and implementation of the standards will help federal and state programs better direct their regulatory activities toward reducing foodborne illness.</w:t>
            </w:r>
          </w:p>
        </w:tc>
      </w:tr>
      <w:tr w:rsidR="0006283D" w14:paraId="3EB6C4BB" w14:textId="77777777" w:rsidTr="00AF1D38">
        <w:tblPrEx>
          <w:tblCellMar>
            <w:top w:w="0" w:type="dxa"/>
            <w:left w:w="108" w:type="dxa"/>
            <w:bottom w:w="0" w:type="dxa"/>
            <w:right w:w="108" w:type="dxa"/>
          </w:tblCellMar>
        </w:tblPrEx>
        <w:tc>
          <w:tcPr>
            <w:tcW w:w="1140" w:type="dxa"/>
            <w:shd w:val="clear" w:color="auto" w:fill="auto"/>
            <w:tcMar>
              <w:top w:w="100" w:type="dxa"/>
              <w:left w:w="100" w:type="dxa"/>
              <w:bottom w:w="100" w:type="dxa"/>
              <w:right w:w="100" w:type="dxa"/>
            </w:tcMar>
          </w:tcPr>
          <w:p w14:paraId="74F640FA" w14:textId="77777777" w:rsidR="0006283D" w:rsidRDefault="0006283D" w:rsidP="00AF1D38">
            <w:pPr>
              <w:widowControl w:val="0"/>
              <w:spacing w:after="0" w:line="240" w:lineRule="auto"/>
            </w:pPr>
            <w:r>
              <w:t>UDSA- Food Safety and Inspection Service (FSIS)</w:t>
            </w:r>
          </w:p>
        </w:tc>
        <w:tc>
          <w:tcPr>
            <w:tcW w:w="2610" w:type="dxa"/>
            <w:shd w:val="clear" w:color="auto" w:fill="auto"/>
            <w:tcMar>
              <w:top w:w="100" w:type="dxa"/>
              <w:left w:w="100" w:type="dxa"/>
              <w:bottom w:w="100" w:type="dxa"/>
              <w:right w:w="100" w:type="dxa"/>
            </w:tcMar>
          </w:tcPr>
          <w:p w14:paraId="2627B7D9" w14:textId="77777777" w:rsidR="0006283D" w:rsidRDefault="0006283D" w:rsidP="00AF1D38">
            <w:pPr>
              <w:widowControl w:val="0"/>
              <w:spacing w:after="0" w:line="240" w:lineRule="auto"/>
            </w:pPr>
            <w:r>
              <w:t>Public Health Indicators (from FSIS 2017-2021 Strategic Plan)</w:t>
            </w:r>
          </w:p>
        </w:tc>
        <w:tc>
          <w:tcPr>
            <w:tcW w:w="5610" w:type="dxa"/>
            <w:shd w:val="clear" w:color="auto" w:fill="auto"/>
            <w:tcMar>
              <w:top w:w="100" w:type="dxa"/>
              <w:left w:w="100" w:type="dxa"/>
              <w:bottom w:w="100" w:type="dxa"/>
              <w:right w:w="100" w:type="dxa"/>
            </w:tcMar>
          </w:tcPr>
          <w:p w14:paraId="5CC4D194" w14:textId="77777777" w:rsidR="0006283D" w:rsidRDefault="0006283D" w:rsidP="00AF1D38">
            <w:pPr>
              <w:widowControl w:val="0"/>
              <w:spacing w:after="0" w:line="240" w:lineRule="auto"/>
            </w:pPr>
            <w:r>
              <w:t>FSIS’s mission is p</w:t>
            </w:r>
            <w:r w:rsidRPr="00C8393C">
              <w:t xml:space="preserve">rotecting the public’s health by ensuring the safety of meat, poultry, and processed egg products. </w:t>
            </w:r>
            <w:r>
              <w:t xml:space="preserve">FSIS has developed plans and resources to strengthen collaborative relationships with outbreak investigation partners. </w:t>
            </w:r>
          </w:p>
          <w:p w14:paraId="05A8FB21" w14:textId="77777777" w:rsidR="0006283D" w:rsidRPr="00711BF4" w:rsidRDefault="0006283D" w:rsidP="00AF1D38">
            <w:pPr>
              <w:pStyle w:val="ListParagraph"/>
              <w:widowControl w:val="0"/>
              <w:spacing w:after="0" w:line="240" w:lineRule="auto"/>
            </w:pPr>
          </w:p>
        </w:tc>
      </w:tr>
    </w:tbl>
    <w:p w14:paraId="04A60611" w14:textId="77777777" w:rsidR="0006283D" w:rsidRDefault="0006283D" w:rsidP="0006283D"/>
    <w:p w14:paraId="70435C44" w14:textId="4FCB2E6E" w:rsidR="0006283D" w:rsidRDefault="00910421" w:rsidP="0006283D">
      <w:r>
        <w:rPr>
          <w:b/>
          <w:sz w:val="28"/>
          <w:szCs w:val="28"/>
        </w:rPr>
        <w:lastRenderedPageBreak/>
        <w:t xml:space="preserve">8.2 </w:t>
      </w:r>
      <w:r w:rsidR="0006283D">
        <w:rPr>
          <w:b/>
          <w:sz w:val="28"/>
          <w:szCs w:val="28"/>
        </w:rPr>
        <w:t>Performance Metrics</w:t>
      </w:r>
      <w:r w:rsidR="0006283D">
        <w:br/>
      </w:r>
    </w:p>
    <w:p w14:paraId="63378F57" w14:textId="77777777" w:rsidR="0006283D" w:rsidRPr="00ED16CC" w:rsidRDefault="0006283D" w:rsidP="0006283D">
      <w:pPr>
        <w:rPr>
          <w:b/>
          <w:sz w:val="28"/>
          <w:szCs w:val="28"/>
        </w:rPr>
      </w:pPr>
      <w:r>
        <w:t>The remainder of this chapter focuses on table 8.2, which includes 18 metrics organized by discipline: environmental health, epidemiology, and laboratory. As noted above, the disciplines listed are for organizational purposes, not to suggest which staff should conduct certain portions of outbreak investigations. Within the epidemiology section, metrics are grouped by investigations typically initiated from laboratory surveillance data and investigations typically initiated from complaint data (add reference to chapter 4).</w:t>
      </w:r>
      <w:r>
        <w:rPr>
          <w:rStyle w:val="CommentReference"/>
        </w:rPr>
        <w:t xml:space="preserve"> </w:t>
      </w:r>
    </w:p>
    <w:p w14:paraId="6582F982" w14:textId="77777777" w:rsidR="0006283D" w:rsidRDefault="0006283D" w:rsidP="0006283D">
      <w:r>
        <w:t>Users can obtain more details on calculating a particular metric by visiting the websites of the programs that produced the metrics (referenced with each metric in table 8.2). Users may find other metrics from these groups, in addition to those in table 8.2, relevant to their programs. The original source metrics may also provide additional instructions, summary data from implementation of the metrics, and examples of how the metrics have been used to guide planning and evaluation activities.</w:t>
      </w:r>
    </w:p>
    <w:p w14:paraId="6CAAE88F" w14:textId="77777777" w:rsidR="0006283D" w:rsidRPr="00C648D5" w:rsidRDefault="0006283D" w:rsidP="0006283D">
      <w:r>
        <w:t xml:space="preserve">The agencies who frequently use metrics (listed above in table 8.1) have extensive metrics, but do not capture every component of foodborne disease surveillance and control programs. Table 8.3 presents additional metrics that are not currently available from the referenced programs, but may be valuable for agencies to examine. Because these metrics are not routinely being collected by programs, users may need to create standardized definitions in order to calculate the metrics. </w:t>
      </w:r>
    </w:p>
    <w:p w14:paraId="73A8AB36" w14:textId="77777777" w:rsidR="0006283D" w:rsidRDefault="0006283D" w:rsidP="0006283D">
      <w:pPr>
        <w:spacing w:before="180" w:after="0"/>
        <w:rPr>
          <w:color w:val="1C3E94"/>
        </w:rPr>
      </w:pPr>
    </w:p>
    <w:p w14:paraId="28BD1ACC" w14:textId="1354EB15" w:rsidR="0006283D" w:rsidRPr="00ED16CC" w:rsidRDefault="008E3B57" w:rsidP="00DF5BE3">
      <w:pPr>
        <w:pBdr>
          <w:top w:val="none" w:sz="0" w:space="0" w:color="auto"/>
          <w:left w:val="none" w:sz="0" w:space="0" w:color="auto"/>
          <w:bottom w:val="none" w:sz="0" w:space="0" w:color="auto"/>
          <w:right w:val="none" w:sz="0" w:space="0" w:color="auto"/>
          <w:between w:val="none" w:sz="0" w:space="0" w:color="auto"/>
        </w:pBdr>
        <w:rPr>
          <w:b/>
        </w:rPr>
      </w:pPr>
      <w:r>
        <w:rPr>
          <w:b/>
        </w:rPr>
        <w:br w:type="page"/>
      </w:r>
      <w:r w:rsidR="0006283D" w:rsidRPr="00C648D5">
        <w:rPr>
          <w:b/>
        </w:rPr>
        <w:lastRenderedPageBreak/>
        <w:t>Foodborne Disease Program</w:t>
      </w:r>
      <w:r w:rsidR="0006283D">
        <w:rPr>
          <w:b/>
        </w:rPr>
        <w:t xml:space="preserve"> Performance Metrics</w:t>
      </w:r>
    </w:p>
    <w:p w14:paraId="79B9D867" w14:textId="77777777" w:rsidR="0006283D" w:rsidRDefault="0006283D" w:rsidP="0006283D">
      <w:pPr>
        <w:spacing w:before="180" w:after="0" w:line="276" w:lineRule="auto"/>
        <w:rPr>
          <w:b/>
        </w:rPr>
      </w:pPr>
      <w:r>
        <w:rPr>
          <w:b/>
        </w:rPr>
        <w:t>Table 8.2 Performance Measures from Existing Programs</w:t>
      </w:r>
    </w:p>
    <w:tbl>
      <w:tblPr>
        <w:tblW w:w="898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340"/>
        <w:gridCol w:w="3225"/>
        <w:gridCol w:w="3420"/>
      </w:tblGrid>
      <w:tr w:rsidR="00910421" w14:paraId="2E078BE5" w14:textId="77777777" w:rsidTr="008E3B57">
        <w:tc>
          <w:tcPr>
            <w:tcW w:w="234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69AFCE84" w14:textId="77777777" w:rsidR="00910421" w:rsidRDefault="00910421" w:rsidP="00AF1D38">
            <w:pPr>
              <w:widowControl w:val="0"/>
              <w:spacing w:after="0" w:line="240" w:lineRule="auto"/>
              <w:rPr>
                <w:b/>
              </w:rPr>
            </w:pPr>
            <w:r>
              <w:rPr>
                <w:b/>
              </w:rPr>
              <w:t>Category</w:t>
            </w:r>
          </w:p>
        </w:tc>
        <w:tc>
          <w:tcPr>
            <w:tcW w:w="3225" w:type="dxa"/>
            <w:tcBorders>
              <w:left w:val="single" w:sz="4" w:space="0" w:color="auto"/>
            </w:tcBorders>
            <w:shd w:val="clear" w:color="auto" w:fill="auto"/>
            <w:tcMar>
              <w:top w:w="100" w:type="dxa"/>
              <w:left w:w="100" w:type="dxa"/>
              <w:bottom w:w="100" w:type="dxa"/>
              <w:right w:w="100" w:type="dxa"/>
            </w:tcMar>
          </w:tcPr>
          <w:p w14:paraId="18929BC3" w14:textId="77777777" w:rsidR="00910421" w:rsidRDefault="00910421" w:rsidP="00AF1D38">
            <w:pPr>
              <w:widowControl w:val="0"/>
              <w:spacing w:after="0" w:line="240" w:lineRule="auto"/>
              <w:rPr>
                <w:b/>
              </w:rPr>
            </w:pPr>
            <w:r>
              <w:rPr>
                <w:b/>
              </w:rPr>
              <w:t>Performance Metric</w:t>
            </w:r>
          </w:p>
        </w:tc>
        <w:tc>
          <w:tcPr>
            <w:tcW w:w="3420" w:type="dxa"/>
            <w:shd w:val="clear" w:color="auto" w:fill="auto"/>
            <w:tcMar>
              <w:top w:w="100" w:type="dxa"/>
              <w:left w:w="100" w:type="dxa"/>
              <w:bottom w:w="100" w:type="dxa"/>
              <w:right w:w="100" w:type="dxa"/>
            </w:tcMar>
          </w:tcPr>
          <w:p w14:paraId="4B6E3A57" w14:textId="77777777" w:rsidR="00910421" w:rsidRDefault="00910421" w:rsidP="00AF1D38">
            <w:pPr>
              <w:widowControl w:val="0"/>
              <w:spacing w:after="0" w:line="240" w:lineRule="auto"/>
              <w:rPr>
                <w:b/>
              </w:rPr>
            </w:pPr>
            <w:r>
              <w:rPr>
                <w:b/>
              </w:rPr>
              <w:t>Source of Metric</w:t>
            </w:r>
          </w:p>
        </w:tc>
      </w:tr>
      <w:tr w:rsidR="00910421" w14:paraId="3C8A15D5" w14:textId="77777777" w:rsidTr="008E3B57">
        <w:trPr>
          <w:trHeight w:val="420"/>
        </w:trPr>
        <w:tc>
          <w:tcPr>
            <w:tcW w:w="2340" w:type="dxa"/>
            <w:vMerge w:val="restart"/>
            <w:tcBorders>
              <w:top w:val="single" w:sz="4" w:space="0" w:color="auto"/>
            </w:tcBorders>
            <w:shd w:val="clear" w:color="auto" w:fill="B6D7A8"/>
            <w:tcMar>
              <w:top w:w="100" w:type="dxa"/>
              <w:left w:w="100" w:type="dxa"/>
              <w:bottom w:w="100" w:type="dxa"/>
              <w:right w:w="100" w:type="dxa"/>
            </w:tcMar>
          </w:tcPr>
          <w:p w14:paraId="728E998B" w14:textId="77777777" w:rsidR="00910421" w:rsidRDefault="00910421" w:rsidP="00AF1D38">
            <w:pPr>
              <w:widowControl w:val="0"/>
              <w:spacing w:after="0" w:line="240" w:lineRule="auto"/>
            </w:pPr>
            <w:r>
              <w:t>Environmental Health</w:t>
            </w:r>
          </w:p>
        </w:tc>
        <w:tc>
          <w:tcPr>
            <w:tcW w:w="3225" w:type="dxa"/>
            <w:shd w:val="clear" w:color="auto" w:fill="B6D7A8"/>
            <w:tcMar>
              <w:top w:w="100" w:type="dxa"/>
              <w:left w:w="100" w:type="dxa"/>
              <w:bottom w:w="100" w:type="dxa"/>
              <w:right w:w="100" w:type="dxa"/>
            </w:tcMar>
          </w:tcPr>
          <w:p w14:paraId="63A56307" w14:textId="77777777" w:rsidR="00910421" w:rsidRDefault="00910421" w:rsidP="00AF1D38">
            <w:pPr>
              <w:widowControl w:val="0"/>
              <w:spacing w:after="0" w:line="240" w:lineRule="auto"/>
            </w:pPr>
            <w:r>
              <w:t>The program maintains logs or databases for all complaint or referral reports from other sources alleging food-related illness, food-related injury, or unintentional food contamination. The final disposition for each complaint is recorded in the database or log and is filed in, or linked to, the establishment record for retrieval purposes.</w:t>
            </w:r>
          </w:p>
        </w:tc>
        <w:tc>
          <w:tcPr>
            <w:tcW w:w="3420" w:type="dxa"/>
            <w:shd w:val="clear" w:color="auto" w:fill="B6D7A8"/>
            <w:tcMar>
              <w:top w:w="100" w:type="dxa"/>
              <w:left w:w="100" w:type="dxa"/>
              <w:bottom w:w="100" w:type="dxa"/>
              <w:right w:w="100" w:type="dxa"/>
            </w:tcMar>
          </w:tcPr>
          <w:p w14:paraId="12B05881" w14:textId="472F843F" w:rsidR="00910421" w:rsidRDefault="00910421" w:rsidP="00AF1D38">
            <w:pPr>
              <w:widowControl w:val="0"/>
              <w:spacing w:after="0" w:line="240" w:lineRule="auto"/>
            </w:pPr>
            <w:r>
              <w:t xml:space="preserve">Voluntary National Retail Food Regulatory Program Standards </w:t>
            </w:r>
          </w:p>
          <w:p w14:paraId="0FCFB76E" w14:textId="0190B0CF" w:rsidR="00910421" w:rsidRDefault="00245FDB" w:rsidP="00AF1D38">
            <w:pPr>
              <w:widowControl w:val="0"/>
              <w:spacing w:after="0" w:line="240" w:lineRule="auto"/>
            </w:pPr>
            <w:hyperlink r:id="rId7" w:history="1">
              <w:r w:rsidR="008E3B57" w:rsidRPr="00AD7A1D">
                <w:rPr>
                  <w:rStyle w:val="Hyperlink"/>
                </w:rPr>
                <w:t>https://www.fda.gov/Food/GuidanceRegulation/RetailFoodProtection/ProgramStandards/ucm245409.htm</w:t>
              </w:r>
            </w:hyperlink>
          </w:p>
          <w:p w14:paraId="5AD4F55C" w14:textId="2D6B7E0E" w:rsidR="008E3B57" w:rsidRDefault="008E3B57" w:rsidP="00AF1D38">
            <w:pPr>
              <w:widowControl w:val="0"/>
              <w:spacing w:after="0" w:line="240" w:lineRule="auto"/>
            </w:pPr>
          </w:p>
        </w:tc>
      </w:tr>
      <w:tr w:rsidR="00910421" w14:paraId="1CF635A9" w14:textId="77777777" w:rsidTr="008E3B57">
        <w:trPr>
          <w:trHeight w:val="420"/>
        </w:trPr>
        <w:tc>
          <w:tcPr>
            <w:tcW w:w="2340" w:type="dxa"/>
            <w:vMerge/>
            <w:shd w:val="clear" w:color="auto" w:fill="B6D7A8"/>
            <w:tcMar>
              <w:top w:w="100" w:type="dxa"/>
              <w:left w:w="100" w:type="dxa"/>
              <w:bottom w:w="100" w:type="dxa"/>
              <w:right w:w="100" w:type="dxa"/>
            </w:tcMar>
          </w:tcPr>
          <w:p w14:paraId="18745F67" w14:textId="77777777" w:rsidR="00910421" w:rsidRDefault="00910421" w:rsidP="00AF1D38">
            <w:pPr>
              <w:widowControl w:val="0"/>
              <w:spacing w:after="0" w:line="240" w:lineRule="auto"/>
            </w:pPr>
          </w:p>
        </w:tc>
        <w:tc>
          <w:tcPr>
            <w:tcW w:w="3225" w:type="dxa"/>
            <w:shd w:val="clear" w:color="auto" w:fill="B6D7A8"/>
            <w:tcMar>
              <w:top w:w="100" w:type="dxa"/>
              <w:left w:w="100" w:type="dxa"/>
              <w:bottom w:w="100" w:type="dxa"/>
              <w:right w:w="100" w:type="dxa"/>
            </w:tcMar>
          </w:tcPr>
          <w:p w14:paraId="437CAFC9" w14:textId="77777777" w:rsidR="00910421" w:rsidRDefault="00910421" w:rsidP="00AF1D38">
            <w:pPr>
              <w:widowControl w:val="0"/>
              <w:spacing w:after="0" w:line="240" w:lineRule="auto"/>
            </w:pPr>
            <w:r>
              <w:t xml:space="preserve">Percent of outbreak investigations that included an environmental assessment. </w:t>
            </w:r>
          </w:p>
        </w:tc>
        <w:tc>
          <w:tcPr>
            <w:tcW w:w="3420" w:type="dxa"/>
            <w:shd w:val="clear" w:color="auto" w:fill="B6D7A8"/>
            <w:tcMar>
              <w:top w:w="100" w:type="dxa"/>
              <w:left w:w="100" w:type="dxa"/>
              <w:bottom w:w="100" w:type="dxa"/>
              <w:right w:w="100" w:type="dxa"/>
            </w:tcMar>
          </w:tcPr>
          <w:p w14:paraId="1DABD471" w14:textId="346EB818" w:rsidR="00910421" w:rsidRDefault="00910421" w:rsidP="00AF1D38">
            <w:pPr>
              <w:widowControl w:val="0"/>
              <w:spacing w:after="0" w:line="240" w:lineRule="auto"/>
            </w:pPr>
            <w:r>
              <w:t xml:space="preserve">National Environmental Assessment Reporting System (NEARS) </w:t>
            </w:r>
          </w:p>
          <w:p w14:paraId="19040FF9" w14:textId="38AEF699" w:rsidR="00910421" w:rsidRDefault="00245FDB" w:rsidP="00AF1D38">
            <w:pPr>
              <w:widowControl w:val="0"/>
              <w:spacing w:after="0" w:line="240" w:lineRule="auto"/>
            </w:pPr>
            <w:hyperlink r:id="rId8" w:history="1">
              <w:r w:rsidR="008E3B57" w:rsidRPr="00AD7A1D">
                <w:rPr>
                  <w:rStyle w:val="Hyperlink"/>
                </w:rPr>
                <w:t>https://www.cdc.gov/nceh/ehs/nears/resources.htm</w:t>
              </w:r>
            </w:hyperlink>
          </w:p>
          <w:p w14:paraId="217082CB" w14:textId="2AB2661C" w:rsidR="008E3B57" w:rsidRDefault="008E3B57" w:rsidP="00AF1D38">
            <w:pPr>
              <w:widowControl w:val="0"/>
              <w:spacing w:after="0" w:line="240" w:lineRule="auto"/>
            </w:pPr>
          </w:p>
        </w:tc>
      </w:tr>
      <w:tr w:rsidR="00910421" w14:paraId="1ECA6F12" w14:textId="77777777" w:rsidTr="008E3B57">
        <w:trPr>
          <w:trHeight w:val="420"/>
        </w:trPr>
        <w:tc>
          <w:tcPr>
            <w:tcW w:w="2340" w:type="dxa"/>
            <w:vMerge/>
            <w:shd w:val="clear" w:color="auto" w:fill="B6D7A8"/>
            <w:tcMar>
              <w:top w:w="100" w:type="dxa"/>
              <w:left w:w="100" w:type="dxa"/>
              <w:bottom w:w="100" w:type="dxa"/>
              <w:right w:w="100" w:type="dxa"/>
            </w:tcMar>
          </w:tcPr>
          <w:p w14:paraId="2C756026" w14:textId="77777777" w:rsidR="00910421" w:rsidRDefault="00910421" w:rsidP="00AF1D38">
            <w:pPr>
              <w:widowControl w:val="0"/>
              <w:spacing w:after="0" w:line="240" w:lineRule="auto"/>
            </w:pPr>
          </w:p>
        </w:tc>
        <w:tc>
          <w:tcPr>
            <w:tcW w:w="3225" w:type="dxa"/>
            <w:shd w:val="clear" w:color="auto" w:fill="B6D7A8"/>
            <w:tcMar>
              <w:top w:w="100" w:type="dxa"/>
              <w:left w:w="100" w:type="dxa"/>
              <w:bottom w:w="100" w:type="dxa"/>
              <w:right w:w="100" w:type="dxa"/>
            </w:tcMar>
          </w:tcPr>
          <w:p w14:paraId="2DF65DC9" w14:textId="77777777" w:rsidR="00910421" w:rsidRDefault="00910421" w:rsidP="00AF1D38">
            <w:pPr>
              <w:widowControl w:val="0"/>
              <w:spacing w:after="0" w:line="240" w:lineRule="auto"/>
            </w:pPr>
            <w:r>
              <w:t>Percent of outbreak investigations that identified a contributing factor</w:t>
            </w:r>
          </w:p>
        </w:tc>
        <w:tc>
          <w:tcPr>
            <w:tcW w:w="3420" w:type="dxa"/>
            <w:shd w:val="clear" w:color="auto" w:fill="B6D7A8"/>
            <w:tcMar>
              <w:top w:w="100" w:type="dxa"/>
              <w:left w:w="100" w:type="dxa"/>
              <w:bottom w:w="100" w:type="dxa"/>
              <w:right w:w="100" w:type="dxa"/>
            </w:tcMar>
          </w:tcPr>
          <w:p w14:paraId="70274F12" w14:textId="77777777" w:rsidR="00910421" w:rsidRDefault="00910421" w:rsidP="00AF1D38">
            <w:pPr>
              <w:widowControl w:val="0"/>
              <w:spacing w:after="0" w:line="240" w:lineRule="auto"/>
            </w:pPr>
            <w:r>
              <w:t xml:space="preserve">NEARS </w:t>
            </w:r>
          </w:p>
          <w:p w14:paraId="4F9245DF" w14:textId="4A45BEA3" w:rsidR="00910421" w:rsidRDefault="00245FDB" w:rsidP="00AF1D38">
            <w:pPr>
              <w:widowControl w:val="0"/>
              <w:spacing w:after="0" w:line="240" w:lineRule="auto"/>
            </w:pPr>
            <w:hyperlink r:id="rId9" w:history="1">
              <w:r w:rsidR="008E3B57" w:rsidRPr="00AD7A1D">
                <w:rPr>
                  <w:rStyle w:val="Hyperlink"/>
                </w:rPr>
                <w:t>https://www.cdc.gov/nceh/ehs/nears/resources.htm</w:t>
              </w:r>
            </w:hyperlink>
          </w:p>
          <w:p w14:paraId="5F78A289" w14:textId="7CCC958D" w:rsidR="008E3B57" w:rsidRDefault="008E3B57" w:rsidP="00AF1D38">
            <w:pPr>
              <w:widowControl w:val="0"/>
              <w:spacing w:after="0" w:line="240" w:lineRule="auto"/>
            </w:pPr>
          </w:p>
        </w:tc>
      </w:tr>
      <w:tr w:rsidR="00910421" w14:paraId="4E5D99D1" w14:textId="77777777" w:rsidTr="008E3B57">
        <w:trPr>
          <w:trHeight w:val="420"/>
        </w:trPr>
        <w:tc>
          <w:tcPr>
            <w:tcW w:w="2340" w:type="dxa"/>
            <w:vMerge/>
            <w:shd w:val="clear" w:color="auto" w:fill="B6D7A8"/>
            <w:tcMar>
              <w:top w:w="100" w:type="dxa"/>
              <w:left w:w="100" w:type="dxa"/>
              <w:bottom w:w="100" w:type="dxa"/>
              <w:right w:w="100" w:type="dxa"/>
            </w:tcMar>
          </w:tcPr>
          <w:p w14:paraId="5713BEC8" w14:textId="77777777" w:rsidR="00910421" w:rsidRDefault="00910421" w:rsidP="00AF1D38">
            <w:pPr>
              <w:widowControl w:val="0"/>
              <w:spacing w:after="0" w:line="240" w:lineRule="auto"/>
            </w:pPr>
          </w:p>
        </w:tc>
        <w:tc>
          <w:tcPr>
            <w:tcW w:w="3225" w:type="dxa"/>
            <w:shd w:val="clear" w:color="auto" w:fill="B6D7A8"/>
            <w:tcMar>
              <w:top w:w="100" w:type="dxa"/>
              <w:left w:w="100" w:type="dxa"/>
              <w:bottom w:w="100" w:type="dxa"/>
              <w:right w:w="100" w:type="dxa"/>
            </w:tcMar>
          </w:tcPr>
          <w:p w14:paraId="2B8AF62B" w14:textId="77777777" w:rsidR="00910421" w:rsidRDefault="00910421" w:rsidP="00AF1D38">
            <w:pPr>
              <w:widowControl w:val="0"/>
              <w:spacing w:after="0" w:line="240" w:lineRule="auto"/>
            </w:pPr>
            <w:r>
              <w:t>Average number of days between the date the outbreak establishment was identified for an</w:t>
            </w:r>
          </w:p>
          <w:p w14:paraId="0D129E99" w14:textId="77777777" w:rsidR="00910421" w:rsidRDefault="00910421" w:rsidP="00AF1D38">
            <w:pPr>
              <w:widowControl w:val="0"/>
              <w:spacing w:after="0" w:line="240" w:lineRule="auto"/>
            </w:pPr>
            <w:r>
              <w:t xml:space="preserve">environmental assessment and the date of the establishment observation </w:t>
            </w:r>
          </w:p>
        </w:tc>
        <w:tc>
          <w:tcPr>
            <w:tcW w:w="3420" w:type="dxa"/>
            <w:shd w:val="clear" w:color="auto" w:fill="B6D7A8"/>
            <w:tcMar>
              <w:top w:w="100" w:type="dxa"/>
              <w:left w:w="100" w:type="dxa"/>
              <w:bottom w:w="100" w:type="dxa"/>
              <w:right w:w="100" w:type="dxa"/>
            </w:tcMar>
          </w:tcPr>
          <w:p w14:paraId="68D0C0E5" w14:textId="77777777" w:rsidR="00910421" w:rsidRDefault="00910421" w:rsidP="00AF1D38">
            <w:pPr>
              <w:widowControl w:val="0"/>
              <w:spacing w:after="0" w:line="240" w:lineRule="auto"/>
            </w:pPr>
            <w:r>
              <w:t xml:space="preserve">NEARS </w:t>
            </w:r>
          </w:p>
          <w:p w14:paraId="0CA560E4" w14:textId="10F136C7" w:rsidR="00910421" w:rsidRDefault="00245FDB" w:rsidP="00AF1D38">
            <w:pPr>
              <w:widowControl w:val="0"/>
              <w:spacing w:after="0" w:line="240" w:lineRule="auto"/>
            </w:pPr>
            <w:hyperlink r:id="rId10" w:history="1">
              <w:r w:rsidR="008E3B57" w:rsidRPr="00AD7A1D">
                <w:rPr>
                  <w:rStyle w:val="Hyperlink"/>
                </w:rPr>
                <w:t>https://www.cdc.gov/nceh/ehs/nears/resources.htm</w:t>
              </w:r>
            </w:hyperlink>
          </w:p>
          <w:p w14:paraId="1E5B184B" w14:textId="4A467939" w:rsidR="008E3B57" w:rsidRDefault="008E3B57" w:rsidP="00AF1D38">
            <w:pPr>
              <w:widowControl w:val="0"/>
              <w:spacing w:after="0" w:line="240" w:lineRule="auto"/>
            </w:pPr>
          </w:p>
        </w:tc>
      </w:tr>
      <w:tr w:rsidR="00910421" w14:paraId="676DE7C6" w14:textId="77777777" w:rsidTr="008E3B57">
        <w:trPr>
          <w:trHeight w:val="420"/>
        </w:trPr>
        <w:tc>
          <w:tcPr>
            <w:tcW w:w="2340" w:type="dxa"/>
            <w:vMerge/>
            <w:shd w:val="clear" w:color="auto" w:fill="B6D7A8"/>
            <w:tcMar>
              <w:top w:w="100" w:type="dxa"/>
              <w:left w:w="100" w:type="dxa"/>
              <w:bottom w:w="100" w:type="dxa"/>
              <w:right w:w="100" w:type="dxa"/>
            </w:tcMar>
          </w:tcPr>
          <w:p w14:paraId="77E2B55D" w14:textId="77777777" w:rsidR="00910421" w:rsidRDefault="00910421" w:rsidP="00AF1D38">
            <w:pPr>
              <w:widowControl w:val="0"/>
              <w:spacing w:after="0" w:line="240" w:lineRule="auto"/>
            </w:pPr>
          </w:p>
        </w:tc>
        <w:tc>
          <w:tcPr>
            <w:tcW w:w="3225" w:type="dxa"/>
            <w:shd w:val="clear" w:color="auto" w:fill="B6D7A8"/>
            <w:tcMar>
              <w:top w:w="100" w:type="dxa"/>
              <w:left w:w="100" w:type="dxa"/>
              <w:bottom w:w="100" w:type="dxa"/>
              <w:right w:w="100" w:type="dxa"/>
            </w:tcMar>
          </w:tcPr>
          <w:p w14:paraId="4F54A885" w14:textId="77777777" w:rsidR="00910421" w:rsidRDefault="00910421" w:rsidP="00AF1D38">
            <w:pPr>
              <w:widowControl w:val="0"/>
              <w:spacing w:after="0" w:line="240" w:lineRule="auto"/>
            </w:pPr>
            <w:r>
              <w:t>Percentage of traceback investigations that successfully result in</w:t>
            </w:r>
          </w:p>
          <w:p w14:paraId="7DD1DA58" w14:textId="77777777" w:rsidR="00910421" w:rsidRDefault="00910421" w:rsidP="00AF1D38">
            <w:pPr>
              <w:widowControl w:val="0"/>
              <w:spacing w:after="0" w:line="240" w:lineRule="auto"/>
            </w:pPr>
            <w:r>
              <w:t>identification of an implicated food.</w:t>
            </w:r>
          </w:p>
        </w:tc>
        <w:tc>
          <w:tcPr>
            <w:tcW w:w="3420" w:type="dxa"/>
            <w:shd w:val="clear" w:color="auto" w:fill="B6D7A8"/>
            <w:tcMar>
              <w:top w:w="100" w:type="dxa"/>
              <w:left w:w="100" w:type="dxa"/>
              <w:bottom w:w="100" w:type="dxa"/>
              <w:right w:w="100" w:type="dxa"/>
            </w:tcMar>
          </w:tcPr>
          <w:p w14:paraId="6DDC981B" w14:textId="7D42FAC3" w:rsidR="00910421" w:rsidRDefault="00910421" w:rsidP="00AF1D38">
            <w:pPr>
              <w:widowControl w:val="0"/>
              <w:spacing w:after="0" w:line="240" w:lineRule="auto"/>
            </w:pPr>
            <w:r>
              <w:t xml:space="preserve">Rapid Response Teams (RRTs) </w:t>
            </w:r>
            <w:hyperlink r:id="rId11" w:anchor="Manual" w:history="1">
              <w:r w:rsidR="008E3B57" w:rsidRPr="00AD7A1D">
                <w:rPr>
                  <w:rStyle w:val="Hyperlink"/>
                </w:rPr>
                <w:t>https://www.fda.gov/ForFederalStateandLocalOfficials/ProgramsInitiatives/ucm475021.htm#Manual</w:t>
              </w:r>
            </w:hyperlink>
          </w:p>
          <w:p w14:paraId="76B24E9D" w14:textId="0A4E032D" w:rsidR="008E3B57" w:rsidRDefault="008E3B57" w:rsidP="00AF1D38">
            <w:pPr>
              <w:widowControl w:val="0"/>
              <w:spacing w:after="0" w:line="240" w:lineRule="auto"/>
            </w:pPr>
          </w:p>
        </w:tc>
      </w:tr>
      <w:tr w:rsidR="00910421" w14:paraId="6ABB8F0F" w14:textId="77777777" w:rsidTr="008E3B57">
        <w:trPr>
          <w:trHeight w:val="420"/>
        </w:trPr>
        <w:tc>
          <w:tcPr>
            <w:tcW w:w="2340" w:type="dxa"/>
            <w:vMerge/>
            <w:tcBorders>
              <w:bottom w:val="single" w:sz="8" w:space="0" w:color="FFFFFF"/>
            </w:tcBorders>
            <w:shd w:val="clear" w:color="auto" w:fill="B6D7A8"/>
            <w:tcMar>
              <w:top w:w="100" w:type="dxa"/>
              <w:left w:w="100" w:type="dxa"/>
              <w:bottom w:w="100" w:type="dxa"/>
              <w:right w:w="100" w:type="dxa"/>
            </w:tcMar>
          </w:tcPr>
          <w:p w14:paraId="7E617530" w14:textId="77777777" w:rsidR="00910421" w:rsidRDefault="00910421" w:rsidP="00AF1D38">
            <w:pPr>
              <w:widowControl w:val="0"/>
              <w:spacing w:after="0" w:line="240" w:lineRule="auto"/>
            </w:pPr>
          </w:p>
        </w:tc>
        <w:tc>
          <w:tcPr>
            <w:tcW w:w="3225" w:type="dxa"/>
            <w:tcBorders>
              <w:bottom w:val="single" w:sz="8" w:space="0" w:color="FFFFFF"/>
            </w:tcBorders>
            <w:shd w:val="clear" w:color="auto" w:fill="B6D7A8"/>
            <w:tcMar>
              <w:top w:w="100" w:type="dxa"/>
              <w:left w:w="100" w:type="dxa"/>
              <w:bottom w:w="100" w:type="dxa"/>
              <w:right w:w="100" w:type="dxa"/>
            </w:tcMar>
          </w:tcPr>
          <w:p w14:paraId="7BD99F9B" w14:textId="77777777" w:rsidR="00910421" w:rsidRDefault="00910421" w:rsidP="00AF1D38">
            <w:pPr>
              <w:widowControl w:val="0"/>
              <w:spacing w:after="0" w:line="240" w:lineRule="auto"/>
            </w:pPr>
            <w:r>
              <w:t>Percentage of outbreaks reported to NEARS</w:t>
            </w:r>
          </w:p>
        </w:tc>
        <w:tc>
          <w:tcPr>
            <w:tcW w:w="3420" w:type="dxa"/>
            <w:tcBorders>
              <w:bottom w:val="single" w:sz="8" w:space="0" w:color="FFFFFF"/>
            </w:tcBorders>
            <w:shd w:val="clear" w:color="auto" w:fill="B6D7A8"/>
            <w:tcMar>
              <w:top w:w="100" w:type="dxa"/>
              <w:left w:w="100" w:type="dxa"/>
              <w:bottom w:w="100" w:type="dxa"/>
              <w:right w:w="100" w:type="dxa"/>
            </w:tcMar>
          </w:tcPr>
          <w:p w14:paraId="48C0DDFD" w14:textId="48BD849C" w:rsidR="00910421" w:rsidRDefault="00910421" w:rsidP="008E3B57">
            <w:pPr>
              <w:widowControl w:val="0"/>
              <w:pBdr>
                <w:bottom w:val="none" w:sz="0" w:space="0" w:color="auto"/>
              </w:pBdr>
              <w:spacing w:after="0" w:line="240" w:lineRule="auto"/>
            </w:pPr>
            <w:r>
              <w:t xml:space="preserve">NEARS </w:t>
            </w:r>
            <w:hyperlink r:id="rId12" w:history="1">
              <w:r w:rsidR="008E3B57" w:rsidRPr="00AD7A1D">
                <w:rPr>
                  <w:rStyle w:val="Hyperlink"/>
                </w:rPr>
                <w:t>https://www.cdc.gov/nceh/ehs/nears/resources.htm</w:t>
              </w:r>
            </w:hyperlink>
          </w:p>
          <w:p w14:paraId="66CCF02C" w14:textId="08A54E7E" w:rsidR="008E3B57" w:rsidRDefault="008E3B57" w:rsidP="008E3B57">
            <w:pPr>
              <w:widowControl w:val="0"/>
              <w:pBdr>
                <w:bottom w:val="none" w:sz="0" w:space="0" w:color="auto"/>
              </w:pBdr>
              <w:spacing w:after="0" w:line="240" w:lineRule="auto"/>
            </w:pPr>
          </w:p>
        </w:tc>
      </w:tr>
      <w:tr w:rsidR="00910421" w14:paraId="1C0CF661" w14:textId="77777777" w:rsidTr="008E3B57">
        <w:trPr>
          <w:trHeight w:val="420"/>
        </w:trPr>
        <w:tc>
          <w:tcPr>
            <w:tcW w:w="2340" w:type="dxa"/>
            <w:vMerge w:val="restart"/>
            <w:tcBorders>
              <w:left w:val="single" w:sz="8" w:space="0" w:color="FFFFFF"/>
              <w:right w:val="single" w:sz="8" w:space="0" w:color="FFFFFF"/>
            </w:tcBorders>
            <w:shd w:val="clear" w:color="auto" w:fill="A4C2F4"/>
            <w:tcMar>
              <w:top w:w="100" w:type="dxa"/>
              <w:left w:w="100" w:type="dxa"/>
              <w:bottom w:w="100" w:type="dxa"/>
              <w:right w:w="100" w:type="dxa"/>
            </w:tcMar>
          </w:tcPr>
          <w:p w14:paraId="10D9E174" w14:textId="5D0FB4C3" w:rsidR="00910421" w:rsidRDefault="008E3B57" w:rsidP="00AF1D38">
            <w:pPr>
              <w:widowControl w:val="0"/>
              <w:spacing w:after="0" w:line="240" w:lineRule="auto"/>
            </w:pPr>
            <w:r>
              <w:lastRenderedPageBreak/>
              <w:t>Epidemiology</w:t>
            </w:r>
          </w:p>
        </w:tc>
        <w:tc>
          <w:tcPr>
            <w:tcW w:w="3225"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11AAE9FF" w14:textId="77777777" w:rsidR="00910421" w:rsidRDefault="00910421" w:rsidP="00AF1D38">
            <w:pPr>
              <w:widowControl w:val="0"/>
              <w:spacing w:after="0" w:line="240" w:lineRule="auto"/>
            </w:pPr>
            <w:r>
              <w:t xml:space="preserve">Percent of confirmed cases with exposure history obtained for </w:t>
            </w:r>
            <w:r w:rsidRPr="00555D50">
              <w:rPr>
                <w:i/>
              </w:rPr>
              <w:t>Salmonella</w:t>
            </w:r>
            <w:r>
              <w:t xml:space="preserve">, Shiga toxin-producing </w:t>
            </w:r>
            <w:r w:rsidRPr="004F122B">
              <w:rPr>
                <w:i/>
              </w:rPr>
              <w:t>E. coli</w:t>
            </w:r>
            <w:r>
              <w:t xml:space="preserve"> (STEC), and </w:t>
            </w:r>
            <w:r w:rsidRPr="00555D50">
              <w:rPr>
                <w:i/>
              </w:rPr>
              <w:t>Listeria</w:t>
            </w:r>
          </w:p>
        </w:tc>
        <w:tc>
          <w:tcPr>
            <w:tcW w:w="3420"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64DFA0B8" w14:textId="77777777" w:rsidR="00910421" w:rsidRDefault="00910421" w:rsidP="00AF1D38">
            <w:pPr>
              <w:widowControl w:val="0"/>
              <w:spacing w:after="0" w:line="240" w:lineRule="auto"/>
            </w:pPr>
            <w:r>
              <w:t>Foodborne Diseases Centers for Outbreak Response Enhancement (FoodCORE)</w:t>
            </w:r>
          </w:p>
          <w:p w14:paraId="2288C2ED" w14:textId="77777777" w:rsidR="00910421" w:rsidRDefault="00245FDB" w:rsidP="00910421">
            <w:pPr>
              <w:widowControl w:val="0"/>
              <w:spacing w:after="0" w:line="240" w:lineRule="auto"/>
            </w:pPr>
            <w:hyperlink r:id="rId13" w:history="1">
              <w:r w:rsidR="00910421" w:rsidRPr="00CE3608">
                <w:rPr>
                  <w:rStyle w:val="Hyperlink"/>
                </w:rPr>
                <w:t>https://www.cdc.gov/foodcore/metrics/ssl-metrics.html</w:t>
              </w:r>
            </w:hyperlink>
          </w:p>
          <w:p w14:paraId="2E33BDCE" w14:textId="77777777" w:rsidR="00910421" w:rsidRDefault="00910421" w:rsidP="00910421">
            <w:pPr>
              <w:widowControl w:val="0"/>
              <w:spacing w:after="0" w:line="240" w:lineRule="auto"/>
            </w:pPr>
          </w:p>
          <w:p w14:paraId="284A87F3" w14:textId="471C92AC" w:rsidR="00910421" w:rsidRDefault="00910421" w:rsidP="00910421">
            <w:pPr>
              <w:widowControl w:val="0"/>
              <w:spacing w:after="0" w:line="240" w:lineRule="auto"/>
            </w:pPr>
            <w:r>
              <w:t>OutbreakNet Enhanced (OBNE)</w:t>
            </w:r>
            <w:r>
              <w:rPr>
                <w:rStyle w:val="Hyperlink"/>
              </w:rPr>
              <w:t xml:space="preserve"> </w:t>
            </w:r>
            <w:hyperlink r:id="rId14" w:history="1">
              <w:r w:rsidRPr="008C07AC">
                <w:rPr>
                  <w:rStyle w:val="Hyperlink"/>
                </w:rPr>
                <w:t>https://www.cdc.gov/foodsafety/outbreaknetenhanced/metrics.html</w:t>
              </w:r>
            </w:hyperlink>
          </w:p>
        </w:tc>
      </w:tr>
      <w:tr w:rsidR="00910421" w14:paraId="02063F1B" w14:textId="77777777" w:rsidTr="008E3B57">
        <w:trPr>
          <w:trHeight w:val="420"/>
        </w:trPr>
        <w:tc>
          <w:tcPr>
            <w:tcW w:w="2340" w:type="dxa"/>
            <w:vMerge/>
            <w:tcBorders>
              <w:left w:val="single" w:sz="8" w:space="0" w:color="FFFFFF"/>
              <w:right w:val="single" w:sz="8" w:space="0" w:color="FFFFFF"/>
            </w:tcBorders>
            <w:shd w:val="clear" w:color="auto" w:fill="A4C2F4"/>
            <w:tcMar>
              <w:top w:w="100" w:type="dxa"/>
              <w:left w:w="100" w:type="dxa"/>
              <w:bottom w:w="100" w:type="dxa"/>
              <w:right w:w="100" w:type="dxa"/>
            </w:tcMar>
          </w:tcPr>
          <w:p w14:paraId="38549AB7" w14:textId="77777777" w:rsidR="00910421" w:rsidRDefault="00910421" w:rsidP="00AF1D38">
            <w:pPr>
              <w:widowControl w:val="0"/>
              <w:spacing w:after="0" w:line="240" w:lineRule="auto"/>
            </w:pPr>
          </w:p>
        </w:tc>
        <w:tc>
          <w:tcPr>
            <w:tcW w:w="3225"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20C03028" w14:textId="77777777" w:rsidR="00910421" w:rsidRDefault="00910421" w:rsidP="00AF1D38">
            <w:pPr>
              <w:widowControl w:val="0"/>
              <w:spacing w:after="0" w:line="240" w:lineRule="auto"/>
            </w:pPr>
            <w:r>
              <w:t xml:space="preserve">Number and percent of </w:t>
            </w:r>
            <w:r w:rsidRPr="00555D50">
              <w:rPr>
                <w:i/>
              </w:rPr>
              <w:t>Salmonella</w:t>
            </w:r>
            <w:r>
              <w:t xml:space="preserve">, STEC, and </w:t>
            </w:r>
            <w:r w:rsidRPr="00555D50">
              <w:rPr>
                <w:i/>
              </w:rPr>
              <w:t>Listeria</w:t>
            </w:r>
            <w:r>
              <w:t xml:space="preserve"> investigations with supplemental or targeted interviewing of cases</w:t>
            </w:r>
          </w:p>
        </w:tc>
        <w:tc>
          <w:tcPr>
            <w:tcW w:w="3420"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26B71BCA" w14:textId="41778A28" w:rsidR="00910421" w:rsidRDefault="00910421" w:rsidP="00AF1D38">
            <w:pPr>
              <w:widowControl w:val="0"/>
              <w:spacing w:after="0" w:line="240" w:lineRule="auto"/>
            </w:pPr>
            <w:r>
              <w:t xml:space="preserve">FoodCORE </w:t>
            </w:r>
            <w:hyperlink r:id="rId15" w:history="1">
              <w:r w:rsidRPr="00AD7A1D">
                <w:rPr>
                  <w:rStyle w:val="Hyperlink"/>
                </w:rPr>
                <w:t>https://www.cdc.gov/foodcore/metrics/ssl-metrics.html</w:t>
              </w:r>
            </w:hyperlink>
          </w:p>
          <w:p w14:paraId="08042190" w14:textId="596C3196" w:rsidR="00910421" w:rsidRDefault="00910421" w:rsidP="00AF1D38">
            <w:pPr>
              <w:widowControl w:val="0"/>
              <w:spacing w:after="0" w:line="240" w:lineRule="auto"/>
            </w:pPr>
          </w:p>
        </w:tc>
      </w:tr>
      <w:tr w:rsidR="00910421" w14:paraId="11A59B16" w14:textId="77777777" w:rsidTr="008E3B57">
        <w:trPr>
          <w:trHeight w:val="420"/>
        </w:trPr>
        <w:tc>
          <w:tcPr>
            <w:tcW w:w="2340" w:type="dxa"/>
            <w:vMerge/>
            <w:tcBorders>
              <w:left w:val="single" w:sz="8" w:space="0" w:color="FFFFFF"/>
              <w:right w:val="single" w:sz="8" w:space="0" w:color="FFFFFF"/>
            </w:tcBorders>
            <w:shd w:val="clear" w:color="auto" w:fill="A4C2F4"/>
            <w:tcMar>
              <w:top w:w="100" w:type="dxa"/>
              <w:left w:w="100" w:type="dxa"/>
              <w:bottom w:w="100" w:type="dxa"/>
              <w:right w:w="100" w:type="dxa"/>
            </w:tcMar>
          </w:tcPr>
          <w:p w14:paraId="44AF946C" w14:textId="77777777" w:rsidR="00910421" w:rsidRDefault="00910421" w:rsidP="00AF1D38">
            <w:pPr>
              <w:widowControl w:val="0"/>
              <w:spacing w:after="0" w:line="240" w:lineRule="auto"/>
            </w:pPr>
          </w:p>
        </w:tc>
        <w:tc>
          <w:tcPr>
            <w:tcW w:w="3225"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1EDDD41F" w14:textId="77777777" w:rsidR="00910421" w:rsidRDefault="00910421" w:rsidP="00AF1D38">
            <w:pPr>
              <w:widowControl w:val="0"/>
              <w:spacing w:after="0" w:line="240" w:lineRule="auto"/>
            </w:pPr>
            <w:r>
              <w:t xml:space="preserve">Number and percent of </w:t>
            </w:r>
            <w:r w:rsidRPr="00555D50">
              <w:rPr>
                <w:i/>
              </w:rPr>
              <w:t>Salmonella</w:t>
            </w:r>
            <w:r>
              <w:t xml:space="preserve">, STEC, and </w:t>
            </w:r>
            <w:r w:rsidRPr="00555D50">
              <w:rPr>
                <w:i/>
              </w:rPr>
              <w:t>Listeria</w:t>
            </w:r>
            <w:r>
              <w:t xml:space="preserve">  investigations where an analytic epidemiologic study was conducted</w:t>
            </w:r>
          </w:p>
        </w:tc>
        <w:tc>
          <w:tcPr>
            <w:tcW w:w="3420"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3011374E" w14:textId="77777777" w:rsidR="00910421" w:rsidRDefault="00910421" w:rsidP="00910421">
            <w:pPr>
              <w:widowControl w:val="0"/>
              <w:spacing w:after="0" w:line="240" w:lineRule="auto"/>
            </w:pPr>
            <w:r>
              <w:t>FoodCORE and OBNE</w:t>
            </w:r>
          </w:p>
          <w:p w14:paraId="0904E48D" w14:textId="4240994B" w:rsidR="00910421" w:rsidRDefault="00245FDB" w:rsidP="00910421">
            <w:pPr>
              <w:widowControl w:val="0"/>
              <w:spacing w:after="0" w:line="240" w:lineRule="auto"/>
            </w:pPr>
            <w:hyperlink r:id="rId16" w:history="1">
              <w:r w:rsidR="00910421" w:rsidRPr="00AD7A1D">
                <w:rPr>
                  <w:rStyle w:val="Hyperlink"/>
                </w:rPr>
                <w:t>https://www.cdc.gov/foodcore/metrics/ssl-metrics.html</w:t>
              </w:r>
            </w:hyperlink>
          </w:p>
          <w:p w14:paraId="1BC0BCEE" w14:textId="77777777" w:rsidR="00910421" w:rsidRDefault="00910421" w:rsidP="00910421">
            <w:pPr>
              <w:widowControl w:val="0"/>
              <w:spacing w:after="0" w:line="240" w:lineRule="auto"/>
            </w:pPr>
          </w:p>
          <w:p w14:paraId="3F1F6E6C" w14:textId="4C1CC9C8" w:rsidR="00910421" w:rsidRDefault="00245FDB" w:rsidP="00910421">
            <w:pPr>
              <w:widowControl w:val="0"/>
              <w:spacing w:after="0" w:line="240" w:lineRule="auto"/>
            </w:pPr>
            <w:hyperlink r:id="rId17" w:history="1">
              <w:r w:rsidR="00910421" w:rsidRPr="008C07AC">
                <w:rPr>
                  <w:rStyle w:val="Hyperlink"/>
                </w:rPr>
                <w:t>https://www.cdc.gov/foodsafety/outbreaknetenhanced/metrics.html</w:t>
              </w:r>
            </w:hyperlink>
          </w:p>
        </w:tc>
      </w:tr>
      <w:tr w:rsidR="00910421" w14:paraId="58219C39" w14:textId="77777777" w:rsidTr="008E3B57">
        <w:trPr>
          <w:trHeight w:val="420"/>
        </w:trPr>
        <w:tc>
          <w:tcPr>
            <w:tcW w:w="2340" w:type="dxa"/>
            <w:vMerge/>
            <w:tcBorders>
              <w:left w:val="single" w:sz="8" w:space="0" w:color="FFFFFF"/>
              <w:right w:val="single" w:sz="8" w:space="0" w:color="FFFFFF"/>
            </w:tcBorders>
            <w:shd w:val="clear" w:color="auto" w:fill="A4C2F4"/>
            <w:tcMar>
              <w:top w:w="100" w:type="dxa"/>
              <w:left w:w="100" w:type="dxa"/>
              <w:bottom w:w="100" w:type="dxa"/>
              <w:right w:w="100" w:type="dxa"/>
            </w:tcMar>
          </w:tcPr>
          <w:p w14:paraId="193B49E6" w14:textId="77777777" w:rsidR="00910421" w:rsidRDefault="00910421" w:rsidP="00AF1D38">
            <w:pPr>
              <w:widowControl w:val="0"/>
              <w:spacing w:after="0" w:line="240" w:lineRule="auto"/>
            </w:pPr>
          </w:p>
        </w:tc>
        <w:tc>
          <w:tcPr>
            <w:tcW w:w="3225"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128ECB28" w14:textId="77777777" w:rsidR="00910421" w:rsidRDefault="00910421" w:rsidP="00AF1D38">
            <w:pPr>
              <w:widowControl w:val="0"/>
              <w:spacing w:after="0" w:line="240" w:lineRule="auto"/>
            </w:pPr>
            <w:r>
              <w:t xml:space="preserve">Number and percent of </w:t>
            </w:r>
            <w:r w:rsidRPr="00555D50">
              <w:rPr>
                <w:i/>
              </w:rPr>
              <w:t>Salmonella</w:t>
            </w:r>
            <w:r>
              <w:t xml:space="preserve">, STEC, and </w:t>
            </w:r>
            <w:r w:rsidRPr="00555D50">
              <w:rPr>
                <w:i/>
              </w:rPr>
              <w:t>Listeria</w:t>
            </w:r>
            <w:r>
              <w:t xml:space="preserve">  investigations with </w:t>
            </w:r>
            <w:r>
              <w:rPr>
                <w:i/>
              </w:rPr>
              <w:t xml:space="preserve">suspect </w:t>
            </w:r>
            <w:r>
              <w:t>vehicle/source identified</w:t>
            </w:r>
          </w:p>
          <w:p w14:paraId="0B1485C4" w14:textId="77777777" w:rsidR="00910421" w:rsidRDefault="00910421" w:rsidP="00AF1D38">
            <w:pPr>
              <w:widowControl w:val="0"/>
              <w:spacing w:after="0" w:line="240" w:lineRule="auto"/>
            </w:pPr>
          </w:p>
          <w:p w14:paraId="2D5C6794" w14:textId="77777777" w:rsidR="00910421" w:rsidRDefault="00910421" w:rsidP="00AF1D38">
            <w:pPr>
              <w:widowControl w:val="0"/>
              <w:spacing w:after="0" w:line="240" w:lineRule="auto"/>
            </w:pPr>
            <w:r>
              <w:t xml:space="preserve">Number and percent of </w:t>
            </w:r>
            <w:r w:rsidRPr="00555D50">
              <w:rPr>
                <w:i/>
              </w:rPr>
              <w:t>Salmonella</w:t>
            </w:r>
            <w:r>
              <w:t xml:space="preserve">, STEC, and </w:t>
            </w:r>
            <w:r w:rsidRPr="00555D50">
              <w:rPr>
                <w:i/>
              </w:rPr>
              <w:t>Listeria</w:t>
            </w:r>
            <w:r>
              <w:t xml:space="preserve">  investigations with </w:t>
            </w:r>
            <w:r>
              <w:rPr>
                <w:i/>
              </w:rPr>
              <w:t xml:space="preserve">confirmed </w:t>
            </w:r>
            <w:r>
              <w:t>vehicle/source identified</w:t>
            </w:r>
          </w:p>
        </w:tc>
        <w:tc>
          <w:tcPr>
            <w:tcW w:w="3420"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04E04D1E" w14:textId="77777777" w:rsidR="00910421" w:rsidRDefault="00910421" w:rsidP="00910421">
            <w:pPr>
              <w:widowControl w:val="0"/>
              <w:spacing w:after="0" w:line="240" w:lineRule="auto"/>
            </w:pPr>
            <w:r>
              <w:t>FoodCORE and OBNE</w:t>
            </w:r>
          </w:p>
          <w:p w14:paraId="77AF9715" w14:textId="0409BE90" w:rsidR="00910421" w:rsidRDefault="00245FDB" w:rsidP="00910421">
            <w:pPr>
              <w:widowControl w:val="0"/>
              <w:spacing w:after="0" w:line="240" w:lineRule="auto"/>
            </w:pPr>
            <w:hyperlink r:id="rId18" w:history="1">
              <w:r w:rsidR="00910421" w:rsidRPr="00CE3608">
                <w:rPr>
                  <w:rStyle w:val="Hyperlink"/>
                </w:rPr>
                <w:t>https://www.cdc.gov/foodcore/metrics/ssl-metrics.html</w:t>
              </w:r>
            </w:hyperlink>
          </w:p>
          <w:p w14:paraId="2643F119" w14:textId="77777777" w:rsidR="00910421" w:rsidRDefault="00910421" w:rsidP="00910421">
            <w:pPr>
              <w:widowControl w:val="0"/>
              <w:spacing w:after="0" w:line="240" w:lineRule="auto"/>
            </w:pPr>
          </w:p>
          <w:p w14:paraId="4CFE5528" w14:textId="17851849" w:rsidR="00910421" w:rsidRDefault="00245FDB" w:rsidP="00910421">
            <w:pPr>
              <w:widowControl w:val="0"/>
              <w:spacing w:after="0" w:line="240" w:lineRule="auto"/>
            </w:pPr>
            <w:hyperlink r:id="rId19" w:history="1">
              <w:r w:rsidR="00910421" w:rsidRPr="008C07AC">
                <w:rPr>
                  <w:rStyle w:val="Hyperlink"/>
                </w:rPr>
                <w:t>https://www.cdc.gov/foodsafety/outbreaknetenhanced/metrics.html</w:t>
              </w:r>
            </w:hyperlink>
          </w:p>
        </w:tc>
      </w:tr>
      <w:tr w:rsidR="00910421" w14:paraId="6023AA70" w14:textId="77777777" w:rsidTr="008E3B57">
        <w:trPr>
          <w:trHeight w:val="420"/>
        </w:trPr>
        <w:tc>
          <w:tcPr>
            <w:tcW w:w="2340" w:type="dxa"/>
            <w:vMerge/>
            <w:tcBorders>
              <w:left w:val="single" w:sz="8" w:space="0" w:color="FFFFFF"/>
              <w:right w:val="single" w:sz="8" w:space="0" w:color="FFFFFF"/>
            </w:tcBorders>
            <w:shd w:val="clear" w:color="auto" w:fill="A4C2F4"/>
            <w:tcMar>
              <w:top w:w="100" w:type="dxa"/>
              <w:left w:w="100" w:type="dxa"/>
              <w:bottom w:w="100" w:type="dxa"/>
              <w:right w:w="100" w:type="dxa"/>
            </w:tcMar>
          </w:tcPr>
          <w:p w14:paraId="4109D95C" w14:textId="77777777" w:rsidR="00910421" w:rsidRDefault="00910421" w:rsidP="00AF1D38">
            <w:pPr>
              <w:widowControl w:val="0"/>
              <w:spacing w:after="0" w:line="240" w:lineRule="auto"/>
            </w:pPr>
          </w:p>
        </w:tc>
        <w:tc>
          <w:tcPr>
            <w:tcW w:w="3225"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31E46B86" w14:textId="77777777" w:rsidR="00910421" w:rsidRDefault="00910421" w:rsidP="00AF1D38">
            <w:pPr>
              <w:widowControl w:val="0"/>
              <w:spacing w:after="0" w:line="240" w:lineRule="auto"/>
            </w:pPr>
            <w:r>
              <w:t>Number and percent of all investigations with clinical specimens collected and submitted to any laboratory (public health lab or clinical lab)</w:t>
            </w:r>
          </w:p>
        </w:tc>
        <w:tc>
          <w:tcPr>
            <w:tcW w:w="3420"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5629BBBC" w14:textId="77777777" w:rsidR="00910421" w:rsidRDefault="00910421" w:rsidP="00AF1D38">
            <w:pPr>
              <w:widowControl w:val="0"/>
              <w:spacing w:after="0" w:line="240" w:lineRule="auto"/>
            </w:pPr>
            <w:r>
              <w:t>FoodCORE</w:t>
            </w:r>
          </w:p>
          <w:p w14:paraId="22FDCA00" w14:textId="395D4AC2" w:rsidR="00910421" w:rsidRDefault="00245FDB" w:rsidP="00AF1D38">
            <w:pPr>
              <w:widowControl w:val="0"/>
              <w:spacing w:after="0" w:line="240" w:lineRule="auto"/>
            </w:pPr>
            <w:hyperlink r:id="rId20" w:history="1">
              <w:r w:rsidR="00910421" w:rsidRPr="00AD7A1D">
                <w:rPr>
                  <w:rStyle w:val="Hyperlink"/>
                </w:rPr>
                <w:t>https://www.cdc.gov/foodcore/metrics/nou-metrics.html</w:t>
              </w:r>
            </w:hyperlink>
          </w:p>
        </w:tc>
      </w:tr>
      <w:tr w:rsidR="00910421" w14:paraId="3E7F0AD5" w14:textId="77777777" w:rsidTr="008E3B57">
        <w:trPr>
          <w:trHeight w:val="420"/>
        </w:trPr>
        <w:tc>
          <w:tcPr>
            <w:tcW w:w="2340" w:type="dxa"/>
            <w:vMerge/>
            <w:tcBorders>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534E6DD1" w14:textId="77777777" w:rsidR="00910421" w:rsidRDefault="00910421" w:rsidP="00AF1D38">
            <w:pPr>
              <w:widowControl w:val="0"/>
              <w:spacing w:after="0" w:line="240" w:lineRule="auto"/>
            </w:pPr>
          </w:p>
        </w:tc>
        <w:tc>
          <w:tcPr>
            <w:tcW w:w="3225"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02D7D0AF" w14:textId="77777777" w:rsidR="00910421" w:rsidRDefault="00910421" w:rsidP="00AF1D38">
            <w:pPr>
              <w:widowControl w:val="0"/>
              <w:spacing w:after="0" w:line="240" w:lineRule="auto"/>
            </w:pPr>
            <w:r>
              <w:t xml:space="preserve">Number and percent of foodborne or point-source investigations with </w:t>
            </w:r>
            <w:r>
              <w:rPr>
                <w:i/>
              </w:rPr>
              <w:t xml:space="preserve">suspect </w:t>
            </w:r>
            <w:r>
              <w:t>vehicle/source identified</w:t>
            </w:r>
          </w:p>
          <w:p w14:paraId="2C6D7050" w14:textId="77777777" w:rsidR="00910421" w:rsidRDefault="00910421" w:rsidP="00AF1D38">
            <w:pPr>
              <w:widowControl w:val="0"/>
              <w:spacing w:after="0" w:line="240" w:lineRule="auto"/>
            </w:pPr>
            <w:r>
              <w:br/>
              <w:t xml:space="preserve">Number and percent of foodborne or point-source investigations with </w:t>
            </w:r>
            <w:r>
              <w:rPr>
                <w:i/>
              </w:rPr>
              <w:t xml:space="preserve">confirmed </w:t>
            </w:r>
            <w:r>
              <w:t>vehicle/source identified</w:t>
            </w:r>
          </w:p>
        </w:tc>
        <w:tc>
          <w:tcPr>
            <w:tcW w:w="3420"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6E8B1657" w14:textId="77777777" w:rsidR="00910421" w:rsidRDefault="00910421" w:rsidP="00AF1D38">
            <w:pPr>
              <w:widowControl w:val="0"/>
              <w:spacing w:after="0" w:line="240" w:lineRule="auto"/>
            </w:pPr>
            <w:r>
              <w:t>FoodCORE</w:t>
            </w:r>
          </w:p>
          <w:p w14:paraId="7D7A8361" w14:textId="54B97E04" w:rsidR="00910421" w:rsidRDefault="00245FDB" w:rsidP="00AF1D38">
            <w:pPr>
              <w:widowControl w:val="0"/>
              <w:spacing w:after="0" w:line="240" w:lineRule="auto"/>
            </w:pPr>
            <w:hyperlink r:id="rId21" w:history="1">
              <w:r w:rsidR="00910421" w:rsidRPr="00AD7A1D">
                <w:rPr>
                  <w:rStyle w:val="Hyperlink"/>
                </w:rPr>
                <w:t>https://www.cdc.gov/foodcore/metrics/nou-metrics.html</w:t>
              </w:r>
            </w:hyperlink>
          </w:p>
        </w:tc>
      </w:tr>
      <w:tr w:rsidR="00910421" w14:paraId="536A7EA5" w14:textId="77777777" w:rsidTr="008E3B57">
        <w:tc>
          <w:tcPr>
            <w:tcW w:w="2340"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2ACF58C2" w14:textId="77777777" w:rsidR="00910421" w:rsidRDefault="00910421" w:rsidP="00AF1D38">
            <w:pPr>
              <w:widowControl w:val="0"/>
              <w:spacing w:after="0" w:line="240" w:lineRule="auto"/>
            </w:pPr>
          </w:p>
        </w:tc>
        <w:tc>
          <w:tcPr>
            <w:tcW w:w="3225"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6F8CD9F9" w14:textId="77777777" w:rsidR="00910421" w:rsidRDefault="00910421" w:rsidP="00AF1D38">
            <w:pPr>
              <w:widowControl w:val="0"/>
              <w:spacing w:after="0" w:line="240" w:lineRule="auto"/>
            </w:pPr>
            <w:r>
              <w:t>Number and percent of outbreaks where NORS form completed</w:t>
            </w:r>
          </w:p>
        </w:tc>
        <w:tc>
          <w:tcPr>
            <w:tcW w:w="3420" w:type="dxa"/>
            <w:tcBorders>
              <w:top w:val="single" w:sz="8" w:space="0" w:color="FFFFFF"/>
              <w:left w:val="single" w:sz="8" w:space="0" w:color="FFFFFF"/>
              <w:bottom w:val="single" w:sz="8" w:space="0" w:color="FFFFFF"/>
              <w:right w:val="single" w:sz="8" w:space="0" w:color="FFFFFF"/>
            </w:tcBorders>
            <w:shd w:val="clear" w:color="auto" w:fill="A4C2F4"/>
            <w:tcMar>
              <w:top w:w="100" w:type="dxa"/>
              <w:left w:w="100" w:type="dxa"/>
              <w:bottom w:w="100" w:type="dxa"/>
              <w:right w:w="100" w:type="dxa"/>
            </w:tcMar>
          </w:tcPr>
          <w:p w14:paraId="58FB275A" w14:textId="77777777" w:rsidR="00910421" w:rsidRDefault="00910421" w:rsidP="00910421">
            <w:pPr>
              <w:widowControl w:val="0"/>
              <w:spacing w:after="0" w:line="240" w:lineRule="auto"/>
            </w:pPr>
            <w:r>
              <w:t>FoodCORE</w:t>
            </w:r>
          </w:p>
          <w:p w14:paraId="47DAACFA" w14:textId="6831C90F" w:rsidR="00910421" w:rsidRDefault="00245FDB" w:rsidP="00910421">
            <w:pPr>
              <w:widowControl w:val="0"/>
              <w:spacing w:after="0" w:line="240" w:lineRule="auto"/>
            </w:pPr>
            <w:hyperlink r:id="rId22" w:history="1">
              <w:r w:rsidR="00910421" w:rsidRPr="00CE3608">
                <w:rPr>
                  <w:rStyle w:val="Hyperlink"/>
                </w:rPr>
                <w:t>https://www.cdc.gov/foodcore/metrics/ssl-metrics.html</w:t>
              </w:r>
            </w:hyperlink>
          </w:p>
          <w:p w14:paraId="2B2ACE76" w14:textId="77777777" w:rsidR="00910421" w:rsidRDefault="00910421" w:rsidP="00910421">
            <w:pPr>
              <w:widowControl w:val="0"/>
              <w:spacing w:after="0" w:line="240" w:lineRule="auto"/>
            </w:pPr>
          </w:p>
          <w:p w14:paraId="09931AF3" w14:textId="243F3DF7" w:rsidR="00910421" w:rsidRDefault="00245FDB" w:rsidP="00910421">
            <w:pPr>
              <w:widowControl w:val="0"/>
              <w:spacing w:after="0" w:line="240" w:lineRule="auto"/>
            </w:pPr>
            <w:hyperlink r:id="rId23" w:history="1">
              <w:r w:rsidR="00910421" w:rsidRPr="008C07AC">
                <w:rPr>
                  <w:rStyle w:val="Hyperlink"/>
                </w:rPr>
                <w:t>https://www.cdc.gov/foodcore/metrics/nou-metrics.html</w:t>
              </w:r>
            </w:hyperlink>
          </w:p>
        </w:tc>
      </w:tr>
      <w:tr w:rsidR="00910421" w14:paraId="25B95886" w14:textId="77777777" w:rsidTr="008E3B57">
        <w:trPr>
          <w:trHeight w:val="420"/>
        </w:trPr>
        <w:tc>
          <w:tcPr>
            <w:tcW w:w="2340" w:type="dxa"/>
            <w:vMerge w:val="restart"/>
            <w:tcBorders>
              <w:top w:val="single" w:sz="8" w:space="0" w:color="FFFFFF"/>
            </w:tcBorders>
            <w:shd w:val="clear" w:color="auto" w:fill="F9CB9C"/>
            <w:tcMar>
              <w:top w:w="100" w:type="dxa"/>
              <w:left w:w="100" w:type="dxa"/>
              <w:bottom w:w="100" w:type="dxa"/>
              <w:right w:w="100" w:type="dxa"/>
            </w:tcMar>
          </w:tcPr>
          <w:p w14:paraId="3789629F" w14:textId="77777777" w:rsidR="00910421" w:rsidRDefault="00910421" w:rsidP="00AF1D38">
            <w:pPr>
              <w:widowControl w:val="0"/>
              <w:spacing w:after="0" w:line="240" w:lineRule="auto"/>
            </w:pPr>
            <w:r>
              <w:t xml:space="preserve">Laboratory </w:t>
            </w:r>
          </w:p>
        </w:tc>
        <w:tc>
          <w:tcPr>
            <w:tcW w:w="3225" w:type="dxa"/>
            <w:tcBorders>
              <w:top w:val="single" w:sz="8" w:space="0" w:color="FFFFFF"/>
            </w:tcBorders>
            <w:shd w:val="clear" w:color="auto" w:fill="F9CB9C"/>
            <w:tcMar>
              <w:top w:w="100" w:type="dxa"/>
              <w:left w:w="100" w:type="dxa"/>
              <w:bottom w:w="100" w:type="dxa"/>
              <w:right w:w="100" w:type="dxa"/>
            </w:tcMar>
          </w:tcPr>
          <w:p w14:paraId="2C995012" w14:textId="77777777" w:rsidR="00910421" w:rsidRDefault="00910421" w:rsidP="00AF1D38">
            <w:pPr>
              <w:widowControl w:val="0"/>
              <w:spacing w:after="0" w:line="240" w:lineRule="auto"/>
            </w:pPr>
            <w:r>
              <w:t xml:space="preserve">Time from isolation/isolate-yielding </w:t>
            </w:r>
            <w:r w:rsidRPr="007169FB">
              <w:rPr>
                <w:i/>
              </w:rPr>
              <w:t>Salmonella</w:t>
            </w:r>
            <w:r>
              <w:t xml:space="preserve">, STEC, or </w:t>
            </w:r>
            <w:r w:rsidRPr="007169FB">
              <w:rPr>
                <w:i/>
              </w:rPr>
              <w:t>Listeria</w:t>
            </w:r>
            <w:r>
              <w:t xml:space="preserve"> specimen collection to receipt at public health laboratory</w:t>
            </w:r>
          </w:p>
        </w:tc>
        <w:tc>
          <w:tcPr>
            <w:tcW w:w="3420" w:type="dxa"/>
            <w:tcBorders>
              <w:top w:val="single" w:sz="8" w:space="0" w:color="FFFFFF"/>
            </w:tcBorders>
            <w:shd w:val="clear" w:color="auto" w:fill="F9CB9C"/>
            <w:tcMar>
              <w:top w:w="100" w:type="dxa"/>
              <w:left w:w="100" w:type="dxa"/>
              <w:bottom w:w="100" w:type="dxa"/>
              <w:right w:w="100" w:type="dxa"/>
            </w:tcMar>
          </w:tcPr>
          <w:p w14:paraId="4B41999F" w14:textId="658AD346" w:rsidR="00910421" w:rsidRDefault="00910421" w:rsidP="00AF1D38">
            <w:pPr>
              <w:widowControl w:val="0"/>
              <w:spacing w:after="0" w:line="240" w:lineRule="auto"/>
            </w:pPr>
            <w:r>
              <w:t xml:space="preserve">FoodCORE </w:t>
            </w:r>
            <w:hyperlink r:id="rId24" w:history="1">
              <w:r w:rsidRPr="00AD7A1D">
                <w:rPr>
                  <w:rStyle w:val="Hyperlink"/>
                </w:rPr>
                <w:t>https://www.cdc.gov/foodcore/metrics/ssl-metrics.html</w:t>
              </w:r>
            </w:hyperlink>
          </w:p>
          <w:p w14:paraId="10A18202" w14:textId="091023FF" w:rsidR="00910421" w:rsidRDefault="00910421" w:rsidP="00AF1D38">
            <w:pPr>
              <w:widowControl w:val="0"/>
              <w:spacing w:after="0" w:line="240" w:lineRule="auto"/>
            </w:pPr>
          </w:p>
        </w:tc>
      </w:tr>
      <w:tr w:rsidR="00910421" w14:paraId="1A6BEB2D" w14:textId="77777777" w:rsidTr="008E3B57">
        <w:trPr>
          <w:trHeight w:val="420"/>
        </w:trPr>
        <w:tc>
          <w:tcPr>
            <w:tcW w:w="2340" w:type="dxa"/>
            <w:vMerge/>
            <w:shd w:val="clear" w:color="auto" w:fill="F9CB9C"/>
            <w:tcMar>
              <w:top w:w="100" w:type="dxa"/>
              <w:left w:w="100" w:type="dxa"/>
              <w:bottom w:w="100" w:type="dxa"/>
              <w:right w:w="100" w:type="dxa"/>
            </w:tcMar>
          </w:tcPr>
          <w:p w14:paraId="5285CA1F" w14:textId="77777777" w:rsidR="00910421" w:rsidRDefault="00910421" w:rsidP="00AF1D38">
            <w:pPr>
              <w:widowControl w:val="0"/>
              <w:spacing w:after="0" w:line="240" w:lineRule="auto"/>
            </w:pPr>
          </w:p>
        </w:tc>
        <w:tc>
          <w:tcPr>
            <w:tcW w:w="3225" w:type="dxa"/>
            <w:shd w:val="clear" w:color="auto" w:fill="F9CB9C"/>
            <w:tcMar>
              <w:top w:w="100" w:type="dxa"/>
              <w:left w:w="100" w:type="dxa"/>
              <w:bottom w:w="100" w:type="dxa"/>
              <w:right w:w="100" w:type="dxa"/>
            </w:tcMar>
          </w:tcPr>
          <w:p w14:paraId="71A7DF00" w14:textId="77777777" w:rsidR="00910421" w:rsidRDefault="00910421" w:rsidP="00AF1D38">
            <w:pPr>
              <w:widowControl w:val="0"/>
              <w:spacing w:after="0" w:line="240" w:lineRule="auto"/>
            </w:pPr>
            <w:r>
              <w:t xml:space="preserve">Time from </w:t>
            </w:r>
            <w:r w:rsidRPr="007169FB">
              <w:rPr>
                <w:i/>
              </w:rPr>
              <w:t>Salmonella</w:t>
            </w:r>
            <w:r>
              <w:t xml:space="preserve"> or STEC isolate receipt (or recovery) at public health lab to serotype result (n/a for </w:t>
            </w:r>
            <w:r w:rsidRPr="004F122B">
              <w:rPr>
                <w:i/>
              </w:rPr>
              <w:t>Listeria</w:t>
            </w:r>
            <w:r>
              <w:t>)</w:t>
            </w:r>
          </w:p>
        </w:tc>
        <w:tc>
          <w:tcPr>
            <w:tcW w:w="3420" w:type="dxa"/>
            <w:shd w:val="clear" w:color="auto" w:fill="F9CB9C"/>
            <w:tcMar>
              <w:top w:w="100" w:type="dxa"/>
              <w:left w:w="100" w:type="dxa"/>
              <w:bottom w:w="100" w:type="dxa"/>
              <w:right w:w="100" w:type="dxa"/>
            </w:tcMar>
          </w:tcPr>
          <w:p w14:paraId="1D854B72" w14:textId="7F24773E" w:rsidR="00910421" w:rsidRDefault="00910421" w:rsidP="00AF1D38">
            <w:pPr>
              <w:widowControl w:val="0"/>
              <w:spacing w:after="0" w:line="240" w:lineRule="auto"/>
            </w:pPr>
            <w:r>
              <w:t xml:space="preserve">FoodCORE </w:t>
            </w:r>
            <w:hyperlink r:id="rId25" w:history="1">
              <w:r w:rsidRPr="00AD7A1D">
                <w:rPr>
                  <w:rStyle w:val="Hyperlink"/>
                </w:rPr>
                <w:t>https://www.cdc.gov/foodcore/metrics/ssl-metrics.html</w:t>
              </w:r>
            </w:hyperlink>
          </w:p>
          <w:p w14:paraId="5022F7BD" w14:textId="7BCA5E01" w:rsidR="00910421" w:rsidRDefault="00910421" w:rsidP="00AF1D38">
            <w:pPr>
              <w:widowControl w:val="0"/>
              <w:spacing w:after="0" w:line="240" w:lineRule="auto"/>
            </w:pPr>
          </w:p>
        </w:tc>
      </w:tr>
      <w:tr w:rsidR="00910421" w14:paraId="6A89FE94" w14:textId="77777777" w:rsidTr="008E3B57">
        <w:trPr>
          <w:trHeight w:val="420"/>
        </w:trPr>
        <w:tc>
          <w:tcPr>
            <w:tcW w:w="2340" w:type="dxa"/>
            <w:vMerge/>
            <w:shd w:val="clear" w:color="auto" w:fill="F9CB9C"/>
            <w:tcMar>
              <w:top w:w="100" w:type="dxa"/>
              <w:left w:w="100" w:type="dxa"/>
              <w:bottom w:w="100" w:type="dxa"/>
              <w:right w:w="100" w:type="dxa"/>
            </w:tcMar>
          </w:tcPr>
          <w:p w14:paraId="3929D060" w14:textId="77777777" w:rsidR="00910421" w:rsidRDefault="00910421" w:rsidP="00AF1D38">
            <w:pPr>
              <w:widowControl w:val="0"/>
              <w:spacing w:after="0" w:line="240" w:lineRule="auto"/>
            </w:pPr>
          </w:p>
        </w:tc>
        <w:tc>
          <w:tcPr>
            <w:tcW w:w="3225" w:type="dxa"/>
            <w:shd w:val="clear" w:color="auto" w:fill="F9CB9C"/>
            <w:tcMar>
              <w:top w:w="100" w:type="dxa"/>
              <w:left w:w="100" w:type="dxa"/>
              <w:bottom w:w="100" w:type="dxa"/>
              <w:right w:w="100" w:type="dxa"/>
            </w:tcMar>
          </w:tcPr>
          <w:p w14:paraId="142BC11A" w14:textId="77777777" w:rsidR="00910421" w:rsidRDefault="00910421" w:rsidP="00AF1D38">
            <w:pPr>
              <w:widowControl w:val="0"/>
              <w:spacing w:after="0" w:line="240" w:lineRule="auto"/>
            </w:pPr>
            <w:r>
              <w:t xml:space="preserve">Percent of primary </w:t>
            </w:r>
            <w:r w:rsidRPr="007169FB">
              <w:rPr>
                <w:i/>
              </w:rPr>
              <w:t>Salmonella</w:t>
            </w:r>
            <w:r>
              <w:t xml:space="preserve">, STEC, and </w:t>
            </w:r>
            <w:r w:rsidRPr="007169FB">
              <w:rPr>
                <w:i/>
              </w:rPr>
              <w:t>Listeria</w:t>
            </w:r>
            <w:r>
              <w:t xml:space="preserve"> isolates with PFGE results</w:t>
            </w:r>
          </w:p>
          <w:p w14:paraId="6D9BCE32" w14:textId="77777777" w:rsidR="00910421" w:rsidRDefault="00910421" w:rsidP="00AF1D38">
            <w:pPr>
              <w:widowControl w:val="0"/>
              <w:spacing w:after="0" w:line="240" w:lineRule="auto"/>
            </w:pPr>
            <w:r>
              <w:br/>
              <w:t xml:space="preserve">Percent of primary </w:t>
            </w:r>
            <w:r w:rsidRPr="007169FB">
              <w:rPr>
                <w:i/>
              </w:rPr>
              <w:t>Salmonella</w:t>
            </w:r>
            <w:r>
              <w:t xml:space="preserve">, STEC, and </w:t>
            </w:r>
            <w:r w:rsidRPr="007169FB">
              <w:rPr>
                <w:i/>
              </w:rPr>
              <w:t>Listeria</w:t>
            </w:r>
            <w:r>
              <w:t xml:space="preserve"> isolates with WGS results</w:t>
            </w:r>
          </w:p>
        </w:tc>
        <w:tc>
          <w:tcPr>
            <w:tcW w:w="3420" w:type="dxa"/>
            <w:shd w:val="clear" w:color="auto" w:fill="F9CB9C"/>
            <w:tcMar>
              <w:top w:w="100" w:type="dxa"/>
              <w:left w:w="100" w:type="dxa"/>
              <w:bottom w:w="100" w:type="dxa"/>
              <w:right w:w="100" w:type="dxa"/>
            </w:tcMar>
          </w:tcPr>
          <w:p w14:paraId="6159A823" w14:textId="559067BA" w:rsidR="00910421" w:rsidRDefault="00910421" w:rsidP="00910421">
            <w:pPr>
              <w:widowControl w:val="0"/>
              <w:spacing w:after="0" w:line="240" w:lineRule="auto"/>
            </w:pPr>
            <w:r>
              <w:t>FoodCORE and OBNE</w:t>
            </w:r>
          </w:p>
          <w:p w14:paraId="0C36048D" w14:textId="2FA9AB3F" w:rsidR="00910421" w:rsidRDefault="00245FDB" w:rsidP="00910421">
            <w:pPr>
              <w:widowControl w:val="0"/>
              <w:spacing w:after="0" w:line="240" w:lineRule="auto"/>
            </w:pPr>
            <w:hyperlink r:id="rId26" w:history="1">
              <w:r w:rsidR="00910421" w:rsidRPr="00AD7A1D">
                <w:rPr>
                  <w:rStyle w:val="Hyperlink"/>
                </w:rPr>
                <w:t>https://www.cdc.gov/foodcore/metrics/ssl-metrics.html</w:t>
              </w:r>
            </w:hyperlink>
          </w:p>
          <w:p w14:paraId="0D424682" w14:textId="77777777" w:rsidR="00910421" w:rsidRDefault="00910421" w:rsidP="00AF1D38">
            <w:pPr>
              <w:widowControl w:val="0"/>
              <w:spacing w:after="0" w:line="240" w:lineRule="auto"/>
            </w:pPr>
            <w:r>
              <w:t>E</w:t>
            </w:r>
          </w:p>
        </w:tc>
      </w:tr>
      <w:tr w:rsidR="00910421" w14:paraId="00596649" w14:textId="77777777" w:rsidTr="008E3B57">
        <w:trPr>
          <w:trHeight w:val="420"/>
        </w:trPr>
        <w:tc>
          <w:tcPr>
            <w:tcW w:w="2340" w:type="dxa"/>
            <w:vMerge/>
            <w:shd w:val="clear" w:color="auto" w:fill="F9CB9C"/>
            <w:tcMar>
              <w:top w:w="100" w:type="dxa"/>
              <w:left w:w="100" w:type="dxa"/>
              <w:bottom w:w="100" w:type="dxa"/>
              <w:right w:w="100" w:type="dxa"/>
            </w:tcMar>
          </w:tcPr>
          <w:p w14:paraId="4AF86D13" w14:textId="77777777" w:rsidR="00910421" w:rsidRDefault="00910421" w:rsidP="00AF1D38">
            <w:pPr>
              <w:widowControl w:val="0"/>
              <w:spacing w:after="0" w:line="240" w:lineRule="auto"/>
            </w:pPr>
          </w:p>
        </w:tc>
        <w:tc>
          <w:tcPr>
            <w:tcW w:w="3225" w:type="dxa"/>
            <w:shd w:val="clear" w:color="auto" w:fill="F9CB9C"/>
            <w:tcMar>
              <w:top w:w="100" w:type="dxa"/>
              <w:left w:w="100" w:type="dxa"/>
              <w:bottom w:w="100" w:type="dxa"/>
              <w:right w:w="100" w:type="dxa"/>
            </w:tcMar>
          </w:tcPr>
          <w:p w14:paraId="377D4EAA" w14:textId="77777777" w:rsidR="00910421" w:rsidRDefault="00910421" w:rsidP="00AF1D38">
            <w:pPr>
              <w:widowControl w:val="0"/>
              <w:spacing w:after="0" w:line="240" w:lineRule="auto"/>
            </w:pPr>
            <w:r>
              <w:t xml:space="preserve">Time from </w:t>
            </w:r>
            <w:r w:rsidRPr="007169FB">
              <w:rPr>
                <w:i/>
              </w:rPr>
              <w:t>Salmonella</w:t>
            </w:r>
            <w:r>
              <w:t xml:space="preserve">, STEC, and </w:t>
            </w:r>
            <w:r w:rsidRPr="007169FB">
              <w:rPr>
                <w:i/>
              </w:rPr>
              <w:t>Listeria</w:t>
            </w:r>
            <w:r>
              <w:t xml:space="preserve"> isolate receipt (or recovery) at public health lab to PFGE upload to PulseNet</w:t>
            </w:r>
          </w:p>
        </w:tc>
        <w:tc>
          <w:tcPr>
            <w:tcW w:w="3420" w:type="dxa"/>
            <w:shd w:val="clear" w:color="auto" w:fill="F9CB9C"/>
            <w:tcMar>
              <w:top w:w="100" w:type="dxa"/>
              <w:left w:w="100" w:type="dxa"/>
              <w:bottom w:w="100" w:type="dxa"/>
              <w:right w:w="100" w:type="dxa"/>
            </w:tcMar>
          </w:tcPr>
          <w:p w14:paraId="5D3FA4A6" w14:textId="77777777" w:rsidR="00910421" w:rsidRDefault="00910421" w:rsidP="00AF1D38">
            <w:pPr>
              <w:widowControl w:val="0"/>
              <w:spacing w:after="0" w:line="240" w:lineRule="auto"/>
            </w:pPr>
            <w:r>
              <w:t>FoodCORE and OBNE</w:t>
            </w:r>
          </w:p>
        </w:tc>
      </w:tr>
      <w:tr w:rsidR="00910421" w14:paraId="04D780B1" w14:textId="77777777" w:rsidTr="008E3B57">
        <w:trPr>
          <w:trHeight w:val="420"/>
        </w:trPr>
        <w:tc>
          <w:tcPr>
            <w:tcW w:w="2340" w:type="dxa"/>
            <w:vMerge/>
            <w:shd w:val="clear" w:color="auto" w:fill="F9CB9C"/>
            <w:tcMar>
              <w:top w:w="100" w:type="dxa"/>
              <w:left w:w="100" w:type="dxa"/>
              <w:bottom w:w="100" w:type="dxa"/>
              <w:right w:w="100" w:type="dxa"/>
            </w:tcMar>
          </w:tcPr>
          <w:p w14:paraId="00B5AD21" w14:textId="77777777" w:rsidR="00910421" w:rsidRDefault="00910421" w:rsidP="00AF1D38">
            <w:pPr>
              <w:widowControl w:val="0"/>
              <w:spacing w:after="0" w:line="240" w:lineRule="auto"/>
            </w:pPr>
          </w:p>
        </w:tc>
        <w:tc>
          <w:tcPr>
            <w:tcW w:w="3225" w:type="dxa"/>
            <w:shd w:val="clear" w:color="auto" w:fill="F9CB9C"/>
            <w:tcMar>
              <w:top w:w="100" w:type="dxa"/>
              <w:left w:w="100" w:type="dxa"/>
              <w:bottom w:w="100" w:type="dxa"/>
              <w:right w:w="100" w:type="dxa"/>
            </w:tcMar>
          </w:tcPr>
          <w:p w14:paraId="54BF7DB7" w14:textId="77777777" w:rsidR="00910421" w:rsidRDefault="00910421" w:rsidP="00AF1D38">
            <w:pPr>
              <w:widowControl w:val="0"/>
              <w:spacing w:after="0" w:line="240" w:lineRule="auto"/>
            </w:pPr>
            <w:r>
              <w:t xml:space="preserve">Time from </w:t>
            </w:r>
            <w:r w:rsidRPr="007169FB">
              <w:rPr>
                <w:i/>
              </w:rPr>
              <w:t>Salmonella</w:t>
            </w:r>
            <w:r>
              <w:t xml:space="preserve">, STEC, and </w:t>
            </w:r>
            <w:r w:rsidRPr="007169FB">
              <w:rPr>
                <w:i/>
              </w:rPr>
              <w:t>Listeria</w:t>
            </w:r>
            <w:r>
              <w:t xml:space="preserve"> isolate receipt (or recovery) at public health lab to WGS sequence being shared with national database</w:t>
            </w:r>
          </w:p>
        </w:tc>
        <w:tc>
          <w:tcPr>
            <w:tcW w:w="3420" w:type="dxa"/>
            <w:shd w:val="clear" w:color="auto" w:fill="F9CB9C"/>
            <w:tcMar>
              <w:top w:w="100" w:type="dxa"/>
              <w:left w:w="100" w:type="dxa"/>
              <w:bottom w:w="100" w:type="dxa"/>
              <w:right w:w="100" w:type="dxa"/>
            </w:tcMar>
          </w:tcPr>
          <w:p w14:paraId="5146BC91" w14:textId="77777777" w:rsidR="00910421" w:rsidRDefault="00910421" w:rsidP="00AF1D38">
            <w:pPr>
              <w:widowControl w:val="0"/>
              <w:spacing w:after="0" w:line="240" w:lineRule="auto"/>
            </w:pPr>
            <w:r>
              <w:t>FoodCORE and OBNE</w:t>
            </w:r>
          </w:p>
        </w:tc>
      </w:tr>
    </w:tbl>
    <w:p w14:paraId="5A70A77E" w14:textId="77777777" w:rsidR="0006283D" w:rsidRDefault="0006283D" w:rsidP="0006283D">
      <w:pPr>
        <w:spacing w:before="180" w:after="0" w:line="276" w:lineRule="auto"/>
        <w:rPr>
          <w:color w:val="1C3E94"/>
        </w:rPr>
      </w:pPr>
    </w:p>
    <w:p w14:paraId="2ED67886" w14:textId="053F6F2E" w:rsidR="008E3B57" w:rsidRDefault="0006283D" w:rsidP="0006283D">
      <w:pPr>
        <w:spacing w:before="180" w:after="0" w:line="276" w:lineRule="auto"/>
        <w:rPr>
          <w:b/>
          <w:color w:val="1C3E94"/>
        </w:rPr>
      </w:pPr>
      <w:r>
        <w:rPr>
          <w:b/>
          <w:color w:val="1C3E94"/>
        </w:rPr>
        <w:t xml:space="preserve"> </w:t>
      </w:r>
    </w:p>
    <w:p w14:paraId="42FD29F5" w14:textId="5B3A4133" w:rsidR="0006283D" w:rsidRDefault="008E3B57" w:rsidP="008E3B57">
      <w:pPr>
        <w:pBdr>
          <w:top w:val="none" w:sz="0" w:space="0" w:color="auto"/>
          <w:left w:val="none" w:sz="0" w:space="0" w:color="auto"/>
          <w:bottom w:val="none" w:sz="0" w:space="0" w:color="auto"/>
          <w:right w:val="none" w:sz="0" w:space="0" w:color="auto"/>
          <w:between w:val="none" w:sz="0" w:space="0" w:color="auto"/>
        </w:pBdr>
        <w:rPr>
          <w:b/>
          <w:color w:val="1C3E94"/>
        </w:rPr>
      </w:pPr>
      <w:r>
        <w:rPr>
          <w:b/>
          <w:color w:val="1C3E94"/>
        </w:rPr>
        <w:br w:type="page"/>
      </w:r>
    </w:p>
    <w:p w14:paraId="74DA67CC" w14:textId="77777777" w:rsidR="0006283D" w:rsidRDefault="0006283D" w:rsidP="0006283D">
      <w:pPr>
        <w:spacing w:before="180" w:after="0" w:line="276" w:lineRule="auto"/>
        <w:rPr>
          <w:b/>
        </w:rPr>
      </w:pPr>
      <w:r>
        <w:rPr>
          <w:b/>
        </w:rPr>
        <w:lastRenderedPageBreak/>
        <w:t xml:space="preserve">Table 8.3 Additional Performance Metrics to Assess Response Effectiveness </w:t>
      </w:r>
    </w:p>
    <w:tbl>
      <w:tblPr>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4680"/>
        <w:gridCol w:w="4680"/>
      </w:tblGrid>
      <w:tr w:rsidR="0006283D" w14:paraId="2AF05124" w14:textId="77777777" w:rsidTr="00AF1D38">
        <w:tc>
          <w:tcPr>
            <w:tcW w:w="4680" w:type="dxa"/>
            <w:shd w:val="clear" w:color="auto" w:fill="auto"/>
            <w:tcMar>
              <w:top w:w="100" w:type="dxa"/>
              <w:left w:w="100" w:type="dxa"/>
              <w:bottom w:w="100" w:type="dxa"/>
              <w:right w:w="100" w:type="dxa"/>
            </w:tcMar>
          </w:tcPr>
          <w:p w14:paraId="79CCE302" w14:textId="77777777" w:rsidR="0006283D" w:rsidRDefault="0006283D" w:rsidP="00AF1D38">
            <w:pPr>
              <w:widowControl w:val="0"/>
              <w:spacing w:after="0" w:line="240" w:lineRule="auto"/>
              <w:rPr>
                <w:b/>
              </w:rPr>
            </w:pPr>
            <w:r>
              <w:rPr>
                <w:b/>
              </w:rPr>
              <w:t>Category</w:t>
            </w:r>
          </w:p>
        </w:tc>
        <w:tc>
          <w:tcPr>
            <w:tcW w:w="4680" w:type="dxa"/>
            <w:shd w:val="clear" w:color="auto" w:fill="auto"/>
            <w:tcMar>
              <w:top w:w="100" w:type="dxa"/>
              <w:left w:w="100" w:type="dxa"/>
              <w:bottom w:w="100" w:type="dxa"/>
              <w:right w:w="100" w:type="dxa"/>
            </w:tcMar>
          </w:tcPr>
          <w:p w14:paraId="442DC521" w14:textId="77777777" w:rsidR="0006283D" w:rsidRDefault="0006283D" w:rsidP="00AF1D38">
            <w:pPr>
              <w:widowControl w:val="0"/>
              <w:spacing w:after="0" w:line="240" w:lineRule="auto"/>
              <w:rPr>
                <w:b/>
              </w:rPr>
            </w:pPr>
            <w:r>
              <w:rPr>
                <w:b/>
              </w:rPr>
              <w:t>Performance Metric</w:t>
            </w:r>
          </w:p>
        </w:tc>
      </w:tr>
      <w:tr w:rsidR="0006283D" w14:paraId="2CBFD6DE" w14:textId="77777777" w:rsidTr="00AF1D38">
        <w:trPr>
          <w:trHeight w:val="420"/>
        </w:trPr>
        <w:tc>
          <w:tcPr>
            <w:tcW w:w="4680" w:type="dxa"/>
            <w:vMerge w:val="restart"/>
            <w:shd w:val="clear" w:color="auto" w:fill="B6D7A8"/>
            <w:tcMar>
              <w:top w:w="100" w:type="dxa"/>
              <w:left w:w="100" w:type="dxa"/>
              <w:bottom w:w="100" w:type="dxa"/>
              <w:right w:w="100" w:type="dxa"/>
            </w:tcMar>
          </w:tcPr>
          <w:p w14:paraId="606596DC" w14:textId="77777777" w:rsidR="0006283D" w:rsidRDefault="0006283D" w:rsidP="00AF1D38">
            <w:pPr>
              <w:widowControl w:val="0"/>
              <w:spacing w:after="0" w:line="240" w:lineRule="auto"/>
            </w:pPr>
            <w:r>
              <w:t>Environmental Health</w:t>
            </w:r>
          </w:p>
        </w:tc>
        <w:tc>
          <w:tcPr>
            <w:tcW w:w="4680" w:type="dxa"/>
            <w:shd w:val="clear" w:color="auto" w:fill="B6D7A8"/>
            <w:tcMar>
              <w:top w:w="100" w:type="dxa"/>
              <w:left w:w="100" w:type="dxa"/>
              <w:bottom w:w="100" w:type="dxa"/>
              <w:right w:w="100" w:type="dxa"/>
            </w:tcMar>
          </w:tcPr>
          <w:p w14:paraId="34596C62" w14:textId="77777777" w:rsidR="0006283D" w:rsidRDefault="0006283D" w:rsidP="00AF1D38">
            <w:pPr>
              <w:widowControl w:val="0"/>
              <w:spacing w:after="0" w:line="240" w:lineRule="auto"/>
            </w:pPr>
            <w:r>
              <w:t>Program maintains complaint data in an electronic manner that can be queried.</w:t>
            </w:r>
          </w:p>
          <w:p w14:paraId="659FCC1B" w14:textId="77777777" w:rsidR="0006283D" w:rsidRDefault="0006283D" w:rsidP="00AF1D38">
            <w:pPr>
              <w:widowControl w:val="0"/>
              <w:spacing w:after="0" w:line="240" w:lineRule="auto"/>
            </w:pPr>
          </w:p>
          <w:p w14:paraId="3E662637" w14:textId="77777777" w:rsidR="0006283D" w:rsidRDefault="0006283D" w:rsidP="00AF1D38">
            <w:pPr>
              <w:widowControl w:val="0"/>
              <w:spacing w:after="0" w:line="240" w:lineRule="auto"/>
            </w:pPr>
            <w:r>
              <w:t>Number of complaints received and rate of complaints per 100,000 population in the jurisdiction.</w:t>
            </w:r>
          </w:p>
          <w:p w14:paraId="6FD4CFDD" w14:textId="77777777" w:rsidR="0006283D" w:rsidRDefault="0006283D" w:rsidP="00AF1D38">
            <w:pPr>
              <w:widowControl w:val="0"/>
              <w:spacing w:after="0" w:line="240" w:lineRule="auto"/>
            </w:pPr>
          </w:p>
          <w:p w14:paraId="523740DA" w14:textId="77777777" w:rsidR="0006283D" w:rsidRDefault="0006283D" w:rsidP="00AF1D38">
            <w:pPr>
              <w:widowControl w:val="0"/>
              <w:spacing w:after="0" w:line="240" w:lineRule="auto"/>
            </w:pPr>
            <w:r>
              <w:t xml:space="preserve">Number of outbreaks detected from complaints and rate of outbreaks per 1,000 complaints. </w:t>
            </w:r>
          </w:p>
        </w:tc>
      </w:tr>
      <w:tr w:rsidR="0006283D" w14:paraId="6B38AD08" w14:textId="77777777" w:rsidTr="00AF1D38">
        <w:trPr>
          <w:trHeight w:val="420"/>
        </w:trPr>
        <w:tc>
          <w:tcPr>
            <w:tcW w:w="4680" w:type="dxa"/>
            <w:vMerge/>
            <w:shd w:val="clear" w:color="auto" w:fill="B6D7A8"/>
            <w:tcMar>
              <w:top w:w="100" w:type="dxa"/>
              <w:left w:w="100" w:type="dxa"/>
              <w:bottom w:w="100" w:type="dxa"/>
              <w:right w:w="100" w:type="dxa"/>
            </w:tcMar>
          </w:tcPr>
          <w:p w14:paraId="56A2DD29" w14:textId="77777777" w:rsidR="0006283D" w:rsidRDefault="0006283D" w:rsidP="00AF1D38">
            <w:pPr>
              <w:widowControl w:val="0"/>
              <w:spacing w:after="0" w:line="240" w:lineRule="auto"/>
              <w:rPr>
                <w:b/>
              </w:rPr>
            </w:pPr>
          </w:p>
        </w:tc>
        <w:tc>
          <w:tcPr>
            <w:tcW w:w="4680" w:type="dxa"/>
            <w:shd w:val="clear" w:color="auto" w:fill="B6D7A8"/>
            <w:tcMar>
              <w:top w:w="100" w:type="dxa"/>
              <w:left w:w="100" w:type="dxa"/>
              <w:bottom w:w="100" w:type="dxa"/>
              <w:right w:w="100" w:type="dxa"/>
            </w:tcMar>
          </w:tcPr>
          <w:p w14:paraId="410B57EB" w14:textId="77777777" w:rsidR="0006283D" w:rsidRDefault="0006283D" w:rsidP="00AF1D38">
            <w:pPr>
              <w:widowControl w:val="0"/>
              <w:spacing w:after="0" w:line="240" w:lineRule="auto"/>
            </w:pPr>
            <w:r>
              <w:t>Percent of investigations that are reported to federal regulatory agencies within 72 hours of the suspect vehicle being identified</w:t>
            </w:r>
          </w:p>
        </w:tc>
      </w:tr>
      <w:tr w:rsidR="0006283D" w14:paraId="519F1AD5" w14:textId="77777777" w:rsidTr="00AF1D38">
        <w:trPr>
          <w:trHeight w:val="420"/>
        </w:trPr>
        <w:tc>
          <w:tcPr>
            <w:tcW w:w="4680" w:type="dxa"/>
            <w:vMerge/>
            <w:shd w:val="clear" w:color="auto" w:fill="B6D7A8"/>
            <w:tcMar>
              <w:top w:w="100" w:type="dxa"/>
              <w:left w:w="100" w:type="dxa"/>
              <w:bottom w:w="100" w:type="dxa"/>
              <w:right w:w="100" w:type="dxa"/>
            </w:tcMar>
          </w:tcPr>
          <w:p w14:paraId="785303DD" w14:textId="77777777" w:rsidR="0006283D" w:rsidRDefault="0006283D" w:rsidP="00AF1D38">
            <w:pPr>
              <w:widowControl w:val="0"/>
              <w:spacing w:after="0" w:line="240" w:lineRule="auto"/>
              <w:rPr>
                <w:b/>
              </w:rPr>
            </w:pPr>
          </w:p>
        </w:tc>
        <w:tc>
          <w:tcPr>
            <w:tcW w:w="4680" w:type="dxa"/>
            <w:shd w:val="clear" w:color="auto" w:fill="B6D7A8"/>
            <w:tcMar>
              <w:top w:w="100" w:type="dxa"/>
              <w:left w:w="100" w:type="dxa"/>
              <w:bottom w:w="100" w:type="dxa"/>
              <w:right w:w="100" w:type="dxa"/>
            </w:tcMar>
          </w:tcPr>
          <w:p w14:paraId="23C82E26" w14:textId="77777777" w:rsidR="0006283D" w:rsidRDefault="0006283D" w:rsidP="00AF1D38">
            <w:pPr>
              <w:widowControl w:val="0"/>
              <w:spacing w:after="0" w:line="240" w:lineRule="auto"/>
            </w:pPr>
            <w:r>
              <w:t>Median number of days from initiation of investigations to implementation of control measures</w:t>
            </w:r>
          </w:p>
        </w:tc>
      </w:tr>
      <w:tr w:rsidR="0006283D" w14:paraId="042722CB" w14:textId="77777777" w:rsidTr="00AF1D38">
        <w:trPr>
          <w:trHeight w:val="420"/>
        </w:trPr>
        <w:tc>
          <w:tcPr>
            <w:tcW w:w="4680" w:type="dxa"/>
            <w:vMerge w:val="restart"/>
            <w:shd w:val="clear" w:color="auto" w:fill="A4C2F4"/>
            <w:tcMar>
              <w:top w:w="100" w:type="dxa"/>
              <w:left w:w="100" w:type="dxa"/>
              <w:bottom w:w="100" w:type="dxa"/>
              <w:right w:w="100" w:type="dxa"/>
            </w:tcMar>
          </w:tcPr>
          <w:p w14:paraId="5FD52B9A" w14:textId="77777777" w:rsidR="0006283D" w:rsidRDefault="0006283D" w:rsidP="00AF1D38">
            <w:pPr>
              <w:widowControl w:val="0"/>
              <w:spacing w:after="0" w:line="240" w:lineRule="auto"/>
            </w:pPr>
            <w:r>
              <w:t>Epidemiology</w:t>
            </w:r>
          </w:p>
        </w:tc>
        <w:tc>
          <w:tcPr>
            <w:tcW w:w="4680" w:type="dxa"/>
            <w:shd w:val="clear" w:color="auto" w:fill="A4C2F4"/>
            <w:tcMar>
              <w:top w:w="100" w:type="dxa"/>
              <w:left w:w="100" w:type="dxa"/>
              <w:bottom w:w="100" w:type="dxa"/>
              <w:right w:w="100" w:type="dxa"/>
            </w:tcMar>
          </w:tcPr>
          <w:p w14:paraId="0FF6A510" w14:textId="77777777" w:rsidR="0006283D" w:rsidRDefault="0006283D" w:rsidP="00AF1D38">
            <w:pPr>
              <w:widowControl w:val="0"/>
              <w:spacing w:after="0" w:line="240" w:lineRule="auto"/>
            </w:pPr>
            <w:r>
              <w:t xml:space="preserve">Median number of days from initiation of </w:t>
            </w:r>
            <w:r w:rsidRPr="007169FB">
              <w:rPr>
                <w:i/>
              </w:rPr>
              <w:t>Salmonella</w:t>
            </w:r>
            <w:r>
              <w:t xml:space="preserve">, STEC, and </w:t>
            </w:r>
            <w:r w:rsidRPr="007169FB">
              <w:rPr>
                <w:i/>
              </w:rPr>
              <w:t>Listeria</w:t>
            </w:r>
            <w:r>
              <w:t xml:space="preserve"> investigations to identification of source</w:t>
            </w:r>
          </w:p>
        </w:tc>
      </w:tr>
      <w:tr w:rsidR="0006283D" w14:paraId="23FA49EC" w14:textId="77777777" w:rsidTr="00AF1D38">
        <w:trPr>
          <w:trHeight w:val="480"/>
        </w:trPr>
        <w:tc>
          <w:tcPr>
            <w:tcW w:w="4680" w:type="dxa"/>
            <w:vMerge/>
            <w:shd w:val="clear" w:color="auto" w:fill="A4C2F4"/>
            <w:tcMar>
              <w:top w:w="100" w:type="dxa"/>
              <w:left w:w="100" w:type="dxa"/>
              <w:bottom w:w="100" w:type="dxa"/>
              <w:right w:w="100" w:type="dxa"/>
            </w:tcMar>
          </w:tcPr>
          <w:p w14:paraId="6C6E8043" w14:textId="77777777" w:rsidR="0006283D" w:rsidRDefault="0006283D" w:rsidP="00AF1D38">
            <w:pPr>
              <w:widowControl w:val="0"/>
              <w:spacing w:after="0" w:line="240" w:lineRule="auto"/>
            </w:pPr>
          </w:p>
        </w:tc>
        <w:tc>
          <w:tcPr>
            <w:tcW w:w="4680" w:type="dxa"/>
            <w:shd w:val="clear" w:color="auto" w:fill="A4C2F4"/>
            <w:tcMar>
              <w:top w:w="100" w:type="dxa"/>
              <w:left w:w="100" w:type="dxa"/>
              <w:bottom w:w="100" w:type="dxa"/>
              <w:right w:w="100" w:type="dxa"/>
            </w:tcMar>
          </w:tcPr>
          <w:p w14:paraId="663B8538" w14:textId="77777777" w:rsidR="0006283D" w:rsidRDefault="0006283D" w:rsidP="00AF1D38">
            <w:pPr>
              <w:widowControl w:val="0"/>
              <w:spacing w:after="0" w:line="240" w:lineRule="auto"/>
            </w:pPr>
            <w:r>
              <w:t>Foodborne illness outbreak rate: number of foodborne outbreaks reported (all agents) per 1,000,000 population.</w:t>
            </w:r>
          </w:p>
          <w:p w14:paraId="1472B15A" w14:textId="77777777" w:rsidR="0006283D" w:rsidRDefault="0006283D" w:rsidP="00AF1D38">
            <w:pPr>
              <w:widowControl w:val="0"/>
              <w:spacing w:after="0" w:line="240" w:lineRule="auto"/>
            </w:pPr>
          </w:p>
          <w:p w14:paraId="0F0A94C7" w14:textId="77777777" w:rsidR="0006283D" w:rsidRDefault="0006283D" w:rsidP="00AF1D38">
            <w:pPr>
              <w:widowControl w:val="0"/>
              <w:spacing w:after="0" w:line="240" w:lineRule="auto"/>
            </w:pPr>
            <w:r>
              <w:t>Number of foodborne outbreaks reported (</w:t>
            </w:r>
            <w:r w:rsidRPr="00B8157D">
              <w:rPr>
                <w:i/>
              </w:rPr>
              <w:t>Salmonella</w:t>
            </w:r>
            <w:r>
              <w:t xml:space="preserve">, STEC, and </w:t>
            </w:r>
            <w:r w:rsidRPr="00B8157D">
              <w:rPr>
                <w:i/>
              </w:rPr>
              <w:t>Listeria</w:t>
            </w:r>
            <w:r>
              <w:t>) per 1,000 cases</w:t>
            </w:r>
          </w:p>
        </w:tc>
      </w:tr>
      <w:tr w:rsidR="0006283D" w14:paraId="23AA34DB" w14:textId="77777777" w:rsidTr="00AF1D38">
        <w:trPr>
          <w:trHeight w:val="420"/>
        </w:trPr>
        <w:tc>
          <w:tcPr>
            <w:tcW w:w="4680" w:type="dxa"/>
            <w:vMerge/>
            <w:shd w:val="clear" w:color="auto" w:fill="A4C2F4"/>
            <w:tcMar>
              <w:top w:w="100" w:type="dxa"/>
              <w:left w:w="100" w:type="dxa"/>
              <w:bottom w:w="100" w:type="dxa"/>
              <w:right w:w="100" w:type="dxa"/>
            </w:tcMar>
          </w:tcPr>
          <w:p w14:paraId="53F29BFB" w14:textId="77777777" w:rsidR="0006283D" w:rsidRDefault="0006283D" w:rsidP="00AF1D38">
            <w:pPr>
              <w:widowControl w:val="0"/>
              <w:spacing w:after="0" w:line="240" w:lineRule="auto"/>
            </w:pPr>
          </w:p>
        </w:tc>
        <w:tc>
          <w:tcPr>
            <w:tcW w:w="4680" w:type="dxa"/>
            <w:shd w:val="clear" w:color="auto" w:fill="A4C2F4"/>
            <w:tcMar>
              <w:top w:w="100" w:type="dxa"/>
              <w:left w:w="100" w:type="dxa"/>
              <w:bottom w:w="100" w:type="dxa"/>
              <w:right w:w="100" w:type="dxa"/>
            </w:tcMar>
          </w:tcPr>
          <w:p w14:paraId="1D56BD55" w14:textId="77777777" w:rsidR="0006283D" w:rsidRDefault="0006283D" w:rsidP="00AF1D38">
            <w:pPr>
              <w:widowControl w:val="0"/>
              <w:spacing w:after="0" w:line="240" w:lineRule="auto"/>
            </w:pPr>
            <w:r>
              <w:t xml:space="preserve">Percent of outbreaks where etiology is identified. </w:t>
            </w:r>
          </w:p>
        </w:tc>
      </w:tr>
      <w:tr w:rsidR="0006283D" w14:paraId="50B6CCCB" w14:textId="77777777" w:rsidTr="00AF1D38">
        <w:trPr>
          <w:trHeight w:val="420"/>
        </w:trPr>
        <w:tc>
          <w:tcPr>
            <w:tcW w:w="4680" w:type="dxa"/>
            <w:vMerge w:val="restart"/>
            <w:shd w:val="clear" w:color="auto" w:fill="F9CB9C"/>
            <w:tcMar>
              <w:top w:w="100" w:type="dxa"/>
              <w:left w:w="100" w:type="dxa"/>
              <w:bottom w:w="100" w:type="dxa"/>
              <w:right w:w="100" w:type="dxa"/>
            </w:tcMar>
          </w:tcPr>
          <w:p w14:paraId="53BA7A44" w14:textId="77777777" w:rsidR="0006283D" w:rsidRDefault="0006283D" w:rsidP="00AF1D38">
            <w:pPr>
              <w:widowControl w:val="0"/>
              <w:spacing w:after="0" w:line="240" w:lineRule="auto"/>
            </w:pPr>
            <w:r>
              <w:t>Laboratory</w:t>
            </w:r>
          </w:p>
        </w:tc>
        <w:tc>
          <w:tcPr>
            <w:tcW w:w="4680" w:type="dxa"/>
            <w:shd w:val="clear" w:color="auto" w:fill="F9CB9C"/>
            <w:tcMar>
              <w:top w:w="100" w:type="dxa"/>
              <w:left w:w="100" w:type="dxa"/>
              <w:bottom w:w="100" w:type="dxa"/>
              <w:right w:w="100" w:type="dxa"/>
            </w:tcMar>
          </w:tcPr>
          <w:p w14:paraId="33F17233" w14:textId="77777777" w:rsidR="0006283D" w:rsidRDefault="0006283D" w:rsidP="00AF1D38">
            <w:pPr>
              <w:widowControl w:val="0"/>
              <w:spacing w:after="0" w:line="240" w:lineRule="auto"/>
            </w:pPr>
            <w:r>
              <w:t xml:space="preserve">Number and percent of </w:t>
            </w:r>
            <w:r w:rsidRPr="007169FB">
              <w:rPr>
                <w:i/>
              </w:rPr>
              <w:t>Salmonella</w:t>
            </w:r>
            <w:r>
              <w:t xml:space="preserve">, STEC, and </w:t>
            </w:r>
            <w:r w:rsidRPr="007169FB">
              <w:rPr>
                <w:i/>
              </w:rPr>
              <w:t>Listeria</w:t>
            </w:r>
            <w:r>
              <w:t xml:space="preserve"> isolates/clinical specimens submitted to the Public Health Laboratory from cases diagnosed by culture-independent diagnostic testing at the clinical laboratory</w:t>
            </w:r>
          </w:p>
        </w:tc>
      </w:tr>
      <w:tr w:rsidR="0006283D" w14:paraId="7F0FEAD1" w14:textId="77777777" w:rsidTr="00AF1D38">
        <w:trPr>
          <w:trHeight w:val="420"/>
        </w:trPr>
        <w:tc>
          <w:tcPr>
            <w:tcW w:w="4680" w:type="dxa"/>
            <w:vMerge/>
            <w:shd w:val="clear" w:color="auto" w:fill="F9CB9C"/>
            <w:tcMar>
              <w:top w:w="100" w:type="dxa"/>
              <w:left w:w="100" w:type="dxa"/>
              <w:bottom w:w="100" w:type="dxa"/>
              <w:right w:w="100" w:type="dxa"/>
            </w:tcMar>
          </w:tcPr>
          <w:p w14:paraId="0FDB5F6A" w14:textId="77777777" w:rsidR="0006283D" w:rsidRDefault="0006283D" w:rsidP="00AF1D38">
            <w:pPr>
              <w:widowControl w:val="0"/>
              <w:spacing w:after="0" w:line="240" w:lineRule="auto"/>
            </w:pPr>
          </w:p>
        </w:tc>
        <w:tc>
          <w:tcPr>
            <w:tcW w:w="4680" w:type="dxa"/>
            <w:shd w:val="clear" w:color="auto" w:fill="F9CB9C"/>
            <w:tcMar>
              <w:top w:w="100" w:type="dxa"/>
              <w:left w:w="100" w:type="dxa"/>
              <w:bottom w:w="100" w:type="dxa"/>
              <w:right w:w="100" w:type="dxa"/>
            </w:tcMar>
          </w:tcPr>
          <w:p w14:paraId="6DE82CE9" w14:textId="77777777" w:rsidR="0006283D" w:rsidRDefault="0006283D" w:rsidP="00AF1D38">
            <w:pPr>
              <w:widowControl w:val="0"/>
              <w:spacing w:after="0" w:line="240" w:lineRule="auto"/>
            </w:pPr>
            <w:r>
              <w:t xml:space="preserve">Percent recovery of </w:t>
            </w:r>
            <w:r w:rsidRPr="004F122B">
              <w:rPr>
                <w:i/>
              </w:rPr>
              <w:t>Salmonella</w:t>
            </w:r>
            <w:r>
              <w:t xml:space="preserve"> and STEC isolates from culture-independent diagnostic test positive specimens received at the Public Health Laboratory</w:t>
            </w:r>
          </w:p>
        </w:tc>
      </w:tr>
    </w:tbl>
    <w:p w14:paraId="2D923225" w14:textId="1FADB8DB" w:rsidR="0006283D" w:rsidRDefault="0006283D" w:rsidP="0006283D">
      <w:pPr>
        <w:spacing w:before="100" w:after="0"/>
        <w:rPr>
          <w:color w:val="1C3E94"/>
        </w:rPr>
      </w:pPr>
    </w:p>
    <w:p w14:paraId="5C9A82FE" w14:textId="77777777" w:rsidR="0006283D" w:rsidRDefault="0006283D" w:rsidP="0006283D">
      <w:pPr>
        <w:spacing w:before="100" w:after="0"/>
      </w:pPr>
      <w:r>
        <w:rPr>
          <w:color w:val="1C3E94"/>
        </w:rPr>
        <w:t xml:space="preserve">**Add accompanying table on CIFOR website with direct links to each metric source, including available data from program. </w:t>
      </w:r>
    </w:p>
    <w:sectPr w:rsidR="0006283D">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0" w:footer="72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D3117" w16cid:durableId="1F0C25AB"/>
  <w16cid:commentId w16cid:paraId="6441293A" w16cid:durableId="1F0C25AC"/>
  <w16cid:commentId w16cid:paraId="32D78929" w16cid:durableId="1F0C25AD"/>
  <w16cid:commentId w16cid:paraId="11B5C3BD" w16cid:durableId="1F0C25AE"/>
  <w16cid:commentId w16cid:paraId="600611FA" w16cid:durableId="1F0C2678"/>
  <w16cid:commentId w16cid:paraId="04C99A51" w16cid:durableId="1F0C26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6E28B" w14:textId="77777777" w:rsidR="00245FDB" w:rsidRDefault="00245FDB">
      <w:pPr>
        <w:spacing w:after="0" w:line="240" w:lineRule="auto"/>
      </w:pPr>
      <w:r>
        <w:separator/>
      </w:r>
    </w:p>
  </w:endnote>
  <w:endnote w:type="continuationSeparator" w:id="0">
    <w:p w14:paraId="7746D63E" w14:textId="77777777" w:rsidR="00245FDB" w:rsidRDefault="00245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EE4F3" w14:textId="77777777" w:rsidR="001257CE" w:rsidRDefault="001257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9BF2F" w14:textId="11D0574E" w:rsidR="00141627" w:rsidRDefault="0006283D">
    <w:pPr>
      <w:jc w:val="right"/>
    </w:pPr>
    <w:r>
      <w:fldChar w:fldCharType="begin"/>
    </w:r>
    <w:r>
      <w:instrText>PAGE</w:instrText>
    </w:r>
    <w:r>
      <w:fldChar w:fldCharType="separate"/>
    </w:r>
    <w:r w:rsidR="001257CE">
      <w:rPr>
        <w:noProof/>
      </w:rPr>
      <w:t>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6DF8B" w14:textId="77777777" w:rsidR="001257CE" w:rsidRDefault="001257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2C719" w14:textId="77777777" w:rsidR="00245FDB" w:rsidRDefault="00245FDB">
      <w:pPr>
        <w:spacing w:after="0" w:line="240" w:lineRule="auto"/>
      </w:pPr>
      <w:r>
        <w:separator/>
      </w:r>
    </w:p>
  </w:footnote>
  <w:footnote w:type="continuationSeparator" w:id="0">
    <w:p w14:paraId="072F0183" w14:textId="77777777" w:rsidR="00245FDB" w:rsidRDefault="00245F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7BC03" w14:textId="77777777" w:rsidR="001257CE" w:rsidRDefault="001257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662934"/>
      <w:docPartObj>
        <w:docPartGallery w:val="Watermarks"/>
        <w:docPartUnique/>
      </w:docPartObj>
    </w:sdtPr>
    <w:sdtContent>
      <w:p w14:paraId="2451077C" w14:textId="7D37B9B0" w:rsidR="00141627" w:rsidRDefault="001257CE">
        <w:pPr>
          <w:tabs>
            <w:tab w:val="center" w:pos="4680"/>
            <w:tab w:val="right" w:pos="9360"/>
          </w:tabs>
          <w:spacing w:before="720" w:after="0" w:line="240" w:lineRule="auto"/>
        </w:pPr>
        <w:r>
          <w:rPr>
            <w:noProof/>
          </w:rPr>
          <w:pict w14:anchorId="24AA96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B8A11" w14:textId="77777777" w:rsidR="001257CE" w:rsidRDefault="001257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4F009D"/>
    <w:multiLevelType w:val="hybridMultilevel"/>
    <w:tmpl w:val="DDFA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210BA"/>
    <w:multiLevelType w:val="hybridMultilevel"/>
    <w:tmpl w:val="BFFE010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 w15:restartNumberingAfterBreak="0">
    <w:nsid w:val="383A4FB8"/>
    <w:multiLevelType w:val="hybridMultilevel"/>
    <w:tmpl w:val="28D26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83D"/>
    <w:rsid w:val="0006283D"/>
    <w:rsid w:val="000E23A8"/>
    <w:rsid w:val="001257CE"/>
    <w:rsid w:val="00245FDB"/>
    <w:rsid w:val="00291914"/>
    <w:rsid w:val="004115EB"/>
    <w:rsid w:val="00493927"/>
    <w:rsid w:val="00564EC7"/>
    <w:rsid w:val="005814CB"/>
    <w:rsid w:val="008A1294"/>
    <w:rsid w:val="008E3B57"/>
    <w:rsid w:val="00910421"/>
    <w:rsid w:val="00A51879"/>
    <w:rsid w:val="00AF6520"/>
    <w:rsid w:val="00CB0292"/>
    <w:rsid w:val="00D0421C"/>
    <w:rsid w:val="00DF5BE3"/>
    <w:rsid w:val="00E658C8"/>
    <w:rsid w:val="00F04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3455DFD"/>
  <w15:chartTrackingRefBased/>
  <w15:docId w15:val="{0440941E-25E9-48B8-B10D-C516D7E4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6283D"/>
    <w:pPr>
      <w:pBdr>
        <w:top w:val="nil"/>
        <w:left w:val="nil"/>
        <w:bottom w:val="nil"/>
        <w:right w:val="nil"/>
        <w:between w:val="nil"/>
      </w:pBdr>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06283D"/>
    <w:pPr>
      <w:spacing w:line="240" w:lineRule="auto"/>
    </w:pPr>
    <w:rPr>
      <w:sz w:val="20"/>
      <w:szCs w:val="20"/>
    </w:rPr>
  </w:style>
  <w:style w:type="character" w:customStyle="1" w:styleId="CommentTextChar">
    <w:name w:val="Comment Text Char"/>
    <w:basedOn w:val="DefaultParagraphFont"/>
    <w:link w:val="CommentText"/>
    <w:uiPriority w:val="99"/>
    <w:semiHidden/>
    <w:rsid w:val="0006283D"/>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sid w:val="0006283D"/>
    <w:rPr>
      <w:sz w:val="16"/>
      <w:szCs w:val="16"/>
    </w:rPr>
  </w:style>
  <w:style w:type="paragraph" w:styleId="ListParagraph">
    <w:name w:val="List Paragraph"/>
    <w:basedOn w:val="Normal"/>
    <w:uiPriority w:val="34"/>
    <w:qFormat/>
    <w:rsid w:val="0006283D"/>
    <w:pPr>
      <w:ind w:left="720"/>
      <w:contextualSpacing/>
    </w:pPr>
  </w:style>
  <w:style w:type="character" w:styleId="Hyperlink">
    <w:name w:val="Hyperlink"/>
    <w:basedOn w:val="DefaultParagraphFont"/>
    <w:uiPriority w:val="99"/>
    <w:unhideWhenUsed/>
    <w:rsid w:val="0006283D"/>
    <w:rPr>
      <w:color w:val="0000FF"/>
      <w:u w:val="single"/>
    </w:rPr>
  </w:style>
  <w:style w:type="paragraph" w:styleId="BalloonText">
    <w:name w:val="Balloon Text"/>
    <w:basedOn w:val="Normal"/>
    <w:link w:val="BalloonTextChar"/>
    <w:uiPriority w:val="99"/>
    <w:semiHidden/>
    <w:unhideWhenUsed/>
    <w:rsid w:val="000628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3D"/>
    <w:rPr>
      <w:rFonts w:ascii="Segoe UI" w:eastAsia="Calibri" w:hAnsi="Segoe UI" w:cs="Segoe UI"/>
      <w:color w:val="000000"/>
      <w:sz w:val="18"/>
      <w:szCs w:val="18"/>
    </w:rPr>
  </w:style>
  <w:style w:type="paragraph" w:styleId="CommentSubject">
    <w:name w:val="annotation subject"/>
    <w:basedOn w:val="CommentText"/>
    <w:next w:val="CommentText"/>
    <w:link w:val="CommentSubjectChar"/>
    <w:uiPriority w:val="99"/>
    <w:semiHidden/>
    <w:unhideWhenUsed/>
    <w:rsid w:val="008A1294"/>
    <w:rPr>
      <w:b/>
      <w:bCs/>
    </w:rPr>
  </w:style>
  <w:style w:type="character" w:customStyle="1" w:styleId="CommentSubjectChar">
    <w:name w:val="Comment Subject Char"/>
    <w:basedOn w:val="CommentTextChar"/>
    <w:link w:val="CommentSubject"/>
    <w:uiPriority w:val="99"/>
    <w:semiHidden/>
    <w:rsid w:val="008A1294"/>
    <w:rPr>
      <w:rFonts w:ascii="Calibri" w:eastAsia="Calibri" w:hAnsi="Calibri" w:cs="Calibri"/>
      <w:b/>
      <w:bCs/>
      <w:color w:val="000000"/>
      <w:sz w:val="20"/>
      <w:szCs w:val="20"/>
    </w:rPr>
  </w:style>
  <w:style w:type="paragraph" w:styleId="Header">
    <w:name w:val="header"/>
    <w:basedOn w:val="Normal"/>
    <w:link w:val="HeaderChar"/>
    <w:uiPriority w:val="99"/>
    <w:unhideWhenUsed/>
    <w:rsid w:val="001257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7CE"/>
    <w:rPr>
      <w:rFonts w:ascii="Calibri" w:eastAsia="Calibri" w:hAnsi="Calibri" w:cs="Calibri"/>
      <w:color w:val="000000"/>
    </w:rPr>
  </w:style>
  <w:style w:type="paragraph" w:styleId="Footer">
    <w:name w:val="footer"/>
    <w:basedOn w:val="Normal"/>
    <w:link w:val="FooterChar"/>
    <w:uiPriority w:val="99"/>
    <w:unhideWhenUsed/>
    <w:rsid w:val="001257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7CE"/>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dc.gov/foodcore/metrics/ssl-metrics.html" TargetMode="External"/><Relationship Id="rId18" Type="http://schemas.openxmlformats.org/officeDocument/2006/relationships/hyperlink" Target="https://www.cdc.gov/foodcore/metrics/ssl-metrics.html" TargetMode="External"/><Relationship Id="rId26" Type="http://schemas.openxmlformats.org/officeDocument/2006/relationships/hyperlink" Target="https://www.cdc.gov/foodcore/metrics/ssl-metrics.html" TargetMode="External"/><Relationship Id="rId3" Type="http://schemas.openxmlformats.org/officeDocument/2006/relationships/settings" Target="settings.xml"/><Relationship Id="rId21" Type="http://schemas.openxmlformats.org/officeDocument/2006/relationships/hyperlink" Target="https://www.cdc.gov/foodcore/metrics/nou-metrics.html" TargetMode="External"/><Relationship Id="rId34" Type="http://schemas.openxmlformats.org/officeDocument/2006/relationships/theme" Target="theme/theme1.xml"/><Relationship Id="rId7" Type="http://schemas.openxmlformats.org/officeDocument/2006/relationships/hyperlink" Target="https://www.fda.gov/Food/GuidanceRegulation/RetailFoodProtection/ProgramStandards/ucm245409.htm" TargetMode="External"/><Relationship Id="rId12" Type="http://schemas.openxmlformats.org/officeDocument/2006/relationships/hyperlink" Target="https://www.cdc.gov/nceh/ehs/nears/resources.htm" TargetMode="External"/><Relationship Id="rId17" Type="http://schemas.openxmlformats.org/officeDocument/2006/relationships/hyperlink" Target="https://www.cdc.gov/foodsafety/outbreaknetenhanced/metrics.html" TargetMode="External"/><Relationship Id="rId25" Type="http://schemas.openxmlformats.org/officeDocument/2006/relationships/hyperlink" Target="https://www.cdc.gov/foodcore/metrics/ssl-metrics.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cdc.gov/foodcore/metrics/ssl-metrics.html" TargetMode="External"/><Relationship Id="rId20" Type="http://schemas.openxmlformats.org/officeDocument/2006/relationships/hyperlink" Target="https://www.cdc.gov/foodcore/metrics/nou-metrics.html"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da.gov/ForFederalStateandLocalOfficials/ProgramsInitiatives/ucm475021.htm" TargetMode="External"/><Relationship Id="rId24" Type="http://schemas.openxmlformats.org/officeDocument/2006/relationships/hyperlink" Target="https://www.cdc.gov/foodcore/metrics/ssl-metrics.html"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cdc.gov/foodcore/metrics/ssl-metrics.html" TargetMode="External"/><Relationship Id="rId23" Type="http://schemas.openxmlformats.org/officeDocument/2006/relationships/hyperlink" Target="https://www.cdc.gov/foodcore/metrics/nou-metrics.html" TargetMode="External"/><Relationship Id="rId28" Type="http://schemas.openxmlformats.org/officeDocument/2006/relationships/header" Target="header2.xml"/><Relationship Id="rId10" Type="http://schemas.openxmlformats.org/officeDocument/2006/relationships/hyperlink" Target="https://www.cdc.gov/nceh/ehs/nears/resources.htm" TargetMode="External"/><Relationship Id="rId19" Type="http://schemas.openxmlformats.org/officeDocument/2006/relationships/hyperlink" Target="https://www.cdc.gov/foodsafety/outbreaknetenhanced/metrics.html"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cdc.gov/nceh/ehs/nears/resources.htm" TargetMode="External"/><Relationship Id="rId14" Type="http://schemas.openxmlformats.org/officeDocument/2006/relationships/hyperlink" Target="https://www.cdc.gov/foodsafety/outbreaknetenhanced/metrics.html" TargetMode="External"/><Relationship Id="rId22" Type="http://schemas.openxmlformats.org/officeDocument/2006/relationships/hyperlink" Target="https://www.cdc.gov/foodcore/metrics/ssl-metrics.html" TargetMode="External"/><Relationship Id="rId27" Type="http://schemas.openxmlformats.org/officeDocument/2006/relationships/header" Target="header1.xml"/><Relationship Id="rId30" Type="http://schemas.openxmlformats.org/officeDocument/2006/relationships/footer" Target="footer2.xml"/><Relationship Id="rId35" Type="http://schemas.microsoft.com/office/2016/09/relationships/commentsIds" Target="commentsIds.xml"/><Relationship Id="rId8" Type="http://schemas.openxmlformats.org/officeDocument/2006/relationships/hyperlink" Target="https://www.cdc.gov/nceh/ehs/nears/resource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2732</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Supported by OIT</Company>
  <LinksUpToDate>false</LinksUpToDate>
  <CharactersWithSpaces>18275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Jervis</dc:creator>
  <cp:keywords/>
  <dc:description/>
  <cp:lastModifiedBy>Craig W Hedberg</cp:lastModifiedBy>
  <cp:revision>2</cp:revision>
  <dcterms:created xsi:type="dcterms:W3CDTF">2019-02-18T22:53:00Z</dcterms:created>
  <dcterms:modified xsi:type="dcterms:W3CDTF">2019-02-18T22:53:00Z</dcterms:modified>
</cp:coreProperties>
</file>